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BA141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EU AI Act: Intermediate Practitioner’s Guide</w:t>
      </w:r>
    </w:p>
    <w:p w14:paraId="7F762F93" w14:textId="77777777" w:rsidR="00205EFF" w:rsidRPr="00205EFF" w:rsidRDefault="00205EFF" w:rsidP="00205EFF">
      <w:r w:rsidRPr="00205EFF">
        <w:rPr>
          <w:b/>
          <w:bCs/>
        </w:rPr>
        <w:t>For professionals implementing and managing AI compliance within organizations</w:t>
      </w:r>
    </w:p>
    <w:p w14:paraId="740C1FFF" w14:textId="77777777" w:rsidR="00205EFF" w:rsidRPr="00205EFF" w:rsidRDefault="00205EFF" w:rsidP="00205EFF">
      <w:r w:rsidRPr="00205EFF">
        <w:pict w14:anchorId="77177F17">
          <v:rect id="_x0000_i1103" style="width:0;height:.75pt" o:hralign="center" o:hrstd="t" o:hr="t" fillcolor="#a0a0a0" stroked="f"/>
        </w:pict>
      </w:r>
    </w:p>
    <w:p w14:paraId="103474BF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Implementation Framework</w:t>
      </w:r>
    </w:p>
    <w:p w14:paraId="476F87A5" w14:textId="77777777" w:rsidR="00205EFF" w:rsidRPr="00205EFF" w:rsidRDefault="00205EFF" w:rsidP="00205EFF">
      <w:r w:rsidRPr="00205EFF">
        <w:t>The EU AI Act (</w:t>
      </w:r>
      <w:hyperlink r:id="rId5" w:tgtFrame="_blank" w:history="1">
        <w:r w:rsidRPr="00205EFF">
          <w:rPr>
            <w:rStyle w:val="Hyperlink"/>
          </w:rPr>
          <w:t>Regulation (EU) 2024/1689</w:t>
        </w:r>
      </w:hyperlink>
      <w:r w:rsidRPr="00205EFF">
        <w:t>) requires a strategic, risk-based approach to compliance. This guide provides practitioners responsible for AI governance with Article-level requirements mapped to implementation actions.</w:t>
      </w:r>
    </w:p>
    <w:p w14:paraId="1CB3B0FE" w14:textId="77777777" w:rsidR="00205EFF" w:rsidRPr="00205EFF" w:rsidRDefault="00205EFF" w:rsidP="00205EFF">
      <w:r w:rsidRPr="00205EFF">
        <w:t>Application dates referenced throughout follow the phased timeline in </w:t>
      </w:r>
      <w:hyperlink r:id="rId6" w:tgtFrame="_blank" w:history="1">
        <w:r w:rsidRPr="00205EFF">
          <w:rPr>
            <w:rStyle w:val="Hyperlink"/>
          </w:rPr>
          <w:t>Article 113</w:t>
        </w:r>
      </w:hyperlink>
      <w:r w:rsidRPr="00205EFF">
        <w:t>.</w:t>
      </w:r>
    </w:p>
    <w:p w14:paraId="3499B0E7" w14:textId="77777777" w:rsidR="00205EFF" w:rsidRPr="00205EFF" w:rsidRDefault="00205EFF" w:rsidP="00205EFF">
      <w:r w:rsidRPr="00205EFF">
        <w:pict w14:anchorId="5B738CF1">
          <v:rect id="_x0000_i1104" style="width:0;height:.75pt" o:hralign="center" o:hrstd="t" o:hr="t" fillcolor="#a0a0a0" stroked="f"/>
        </w:pict>
      </w:r>
    </w:p>
    <w:p w14:paraId="07246357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Core Compliance Strategy</w:t>
      </w:r>
    </w:p>
    <w:p w14:paraId="1A03B6C8" w14:textId="77777777" w:rsidR="00205EFF" w:rsidRPr="00205EFF" w:rsidRDefault="00205EFF" w:rsidP="00205EFF">
      <w:r w:rsidRPr="00205EFF">
        <w:t>The Act’s foundation is a risk-based approach that scales requirements based on potential harm. Your implementation should focus on:</w:t>
      </w:r>
    </w:p>
    <w:p w14:paraId="1B87D6A6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1. Continuous Risk Management</w:t>
      </w:r>
    </w:p>
    <w:p w14:paraId="4542566D" w14:textId="77777777" w:rsidR="00205EFF" w:rsidRPr="00205EFF" w:rsidRDefault="00205EFF" w:rsidP="00205EFF">
      <w:pPr>
        <w:numPr>
          <w:ilvl w:val="0"/>
          <w:numId w:val="1"/>
        </w:numPr>
      </w:pPr>
      <w:r w:rsidRPr="00205EFF">
        <w:t>Implement iterative risk assessment throughout AI system lifecycles (</w:t>
      </w:r>
      <w:hyperlink r:id="rId7" w:tgtFrame="_blank" w:history="1">
        <w:r w:rsidRPr="00205EFF">
          <w:rPr>
            <w:rStyle w:val="Hyperlink"/>
          </w:rPr>
          <w:t>Article 9(1)</w:t>
        </w:r>
      </w:hyperlink>
      <w:r w:rsidRPr="00205EFF">
        <w:t>)</w:t>
      </w:r>
    </w:p>
    <w:p w14:paraId="1CFA6F50" w14:textId="77777777" w:rsidR="00205EFF" w:rsidRPr="00205EFF" w:rsidRDefault="00205EFF" w:rsidP="00205EFF">
      <w:pPr>
        <w:numPr>
          <w:ilvl w:val="0"/>
          <w:numId w:val="1"/>
        </w:numPr>
      </w:pPr>
      <w:r w:rsidRPr="00205EFF">
        <w:t>Document all risk identification, estimation, evaluation, and treatment decisions (</w:t>
      </w:r>
      <w:hyperlink r:id="rId8" w:tgtFrame="_blank" w:history="1">
        <w:r w:rsidRPr="00205EFF">
          <w:rPr>
            <w:rStyle w:val="Hyperlink"/>
          </w:rPr>
          <w:t>Article 9(2)(a-d)</w:t>
        </w:r>
      </w:hyperlink>
      <w:r w:rsidRPr="00205EFF">
        <w:t>)</w:t>
      </w:r>
    </w:p>
    <w:p w14:paraId="4E8D1020" w14:textId="77777777" w:rsidR="00205EFF" w:rsidRPr="00205EFF" w:rsidRDefault="00205EFF" w:rsidP="00205EFF">
      <w:pPr>
        <w:numPr>
          <w:ilvl w:val="0"/>
          <w:numId w:val="1"/>
        </w:numPr>
      </w:pPr>
      <w:r w:rsidRPr="00205EFF">
        <w:t>Include relevant stakeholder and expert input in risk evaluation processes (</w:t>
      </w:r>
      <w:hyperlink r:id="rId9" w:tgtFrame="_blank" w:history="1">
        <w:r w:rsidRPr="00205EFF">
          <w:rPr>
            <w:rStyle w:val="Hyperlink"/>
          </w:rPr>
          <w:t>Article 9(9)</w:t>
        </w:r>
      </w:hyperlink>
      <w:r w:rsidRPr="00205EFF">
        <w:t>)</w:t>
      </w:r>
    </w:p>
    <w:p w14:paraId="14B08115" w14:textId="77777777" w:rsidR="00205EFF" w:rsidRPr="00205EFF" w:rsidRDefault="00205EFF" w:rsidP="00205EFF">
      <w:pPr>
        <w:numPr>
          <w:ilvl w:val="0"/>
          <w:numId w:val="1"/>
        </w:numPr>
      </w:pPr>
      <w:r w:rsidRPr="00205EFF">
        <w:t>Address both intended use and reasonably foreseeable misuse scenarios (</w:t>
      </w:r>
      <w:hyperlink r:id="rId10" w:tgtFrame="_blank" w:history="1">
        <w:r w:rsidRPr="00205EFF">
          <w:rPr>
            <w:rStyle w:val="Hyperlink"/>
          </w:rPr>
          <w:t>Article 9(2)(b)</w:t>
        </w:r>
      </w:hyperlink>
      <w:r w:rsidRPr="00205EFF">
        <w:t>)</w:t>
      </w:r>
    </w:p>
    <w:p w14:paraId="5254B3DB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2. Integration with Existing Systems</w:t>
      </w:r>
    </w:p>
    <w:p w14:paraId="1684BF5D" w14:textId="77777777" w:rsidR="00205EFF" w:rsidRPr="00205EFF" w:rsidRDefault="00205EFF" w:rsidP="00205EFF">
      <w:pPr>
        <w:numPr>
          <w:ilvl w:val="0"/>
          <w:numId w:val="2"/>
        </w:numPr>
      </w:pPr>
      <w:r w:rsidRPr="00205EFF">
        <w:t>Build on current compliance frameworks for regulated products such as medical devices, machinery, and radio equipment (</w:t>
      </w:r>
      <w:hyperlink r:id="rId11" w:tgtFrame="_blank" w:history="1">
        <w:r w:rsidRPr="00205EFF">
          <w:rPr>
            <w:rStyle w:val="Hyperlink"/>
          </w:rPr>
          <w:t>Article 2(2)</w:t>
        </w:r>
      </w:hyperlink>
      <w:r w:rsidRPr="00205EFF">
        <w:t> and </w:t>
      </w:r>
      <w:hyperlink r:id="rId12" w:tgtFrame="_blank" w:history="1">
        <w:r w:rsidRPr="00205EFF">
          <w:rPr>
            <w:rStyle w:val="Hyperlink"/>
          </w:rPr>
          <w:t>Annex I, Section B</w:t>
        </w:r>
      </w:hyperlink>
      <w:r w:rsidRPr="00205EFF">
        <w:t>)</w:t>
      </w:r>
    </w:p>
    <w:p w14:paraId="7DAE0E5A" w14:textId="77777777" w:rsidR="00205EFF" w:rsidRPr="00205EFF" w:rsidRDefault="00205EFF" w:rsidP="00205EFF">
      <w:pPr>
        <w:numPr>
          <w:ilvl w:val="0"/>
          <w:numId w:val="2"/>
        </w:numPr>
      </w:pPr>
      <w:r w:rsidRPr="00205EFF">
        <w:t>Combine AI Act requirements with existing conformity assessments where a single assessment can cover both (</w:t>
      </w:r>
      <w:hyperlink r:id="rId13" w:tgtFrame="_blank" w:history="1">
        <w:r w:rsidRPr="00205EFF">
          <w:rPr>
            <w:rStyle w:val="Hyperlink"/>
          </w:rPr>
          <w:t>Article 43(3)</w:t>
        </w:r>
      </w:hyperlink>
      <w:r w:rsidRPr="00205EFF">
        <w:t>)</w:t>
      </w:r>
    </w:p>
    <w:p w14:paraId="19697C0C" w14:textId="77777777" w:rsidR="00205EFF" w:rsidRPr="00205EFF" w:rsidRDefault="00205EFF" w:rsidP="00205EFF">
      <w:pPr>
        <w:numPr>
          <w:ilvl w:val="0"/>
          <w:numId w:val="2"/>
        </w:numPr>
      </w:pPr>
      <w:r w:rsidRPr="00205EFF">
        <w:t>Minimize duplication by integrating documentation and testing processes</w:t>
      </w:r>
    </w:p>
    <w:p w14:paraId="7EC89AD1" w14:textId="77777777" w:rsidR="00205EFF" w:rsidRPr="00205EFF" w:rsidRDefault="00205EFF" w:rsidP="00205EFF">
      <w:pPr>
        <w:numPr>
          <w:ilvl w:val="0"/>
          <w:numId w:val="2"/>
        </w:numPr>
      </w:pPr>
      <w:r w:rsidRPr="00205EFF">
        <w:t>Use established quality management systems as your foundation (</w:t>
      </w:r>
      <w:hyperlink r:id="rId14" w:tgtFrame="_blank" w:history="1">
        <w:r w:rsidRPr="00205EFF">
          <w:rPr>
            <w:rStyle w:val="Hyperlink"/>
          </w:rPr>
          <w:t>Article 17</w:t>
        </w:r>
      </w:hyperlink>
      <w:r w:rsidRPr="00205EFF">
        <w:t>)</w:t>
      </w:r>
    </w:p>
    <w:p w14:paraId="70E8488C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3. Standards-Based Compliance</w:t>
      </w:r>
    </w:p>
    <w:p w14:paraId="1A34102F" w14:textId="77777777" w:rsidR="00205EFF" w:rsidRPr="00205EFF" w:rsidRDefault="00205EFF" w:rsidP="00205EFF">
      <w:pPr>
        <w:numPr>
          <w:ilvl w:val="0"/>
          <w:numId w:val="3"/>
        </w:numPr>
      </w:pPr>
      <w:r w:rsidRPr="00205EFF">
        <w:lastRenderedPageBreak/>
        <w:t>Follow harmonized standards to benefit from presumption of conformity (</w:t>
      </w:r>
      <w:hyperlink r:id="rId15" w:tgtFrame="_blank" w:history="1">
        <w:r w:rsidRPr="00205EFF">
          <w:rPr>
            <w:rStyle w:val="Hyperlink"/>
          </w:rPr>
          <w:t>Article 40</w:t>
        </w:r>
      </w:hyperlink>
      <w:r w:rsidRPr="00205EFF">
        <w:t>)</w:t>
      </w:r>
    </w:p>
    <w:p w14:paraId="5A5D8F26" w14:textId="77777777" w:rsidR="00205EFF" w:rsidRPr="00205EFF" w:rsidRDefault="00205EFF" w:rsidP="00205EFF">
      <w:pPr>
        <w:numPr>
          <w:ilvl w:val="0"/>
          <w:numId w:val="3"/>
        </w:numPr>
      </w:pPr>
      <w:r w:rsidRPr="00205EFF">
        <w:t>Use common specifications where harmonized standards don’t exist or are insufficient (</w:t>
      </w:r>
      <w:hyperlink r:id="rId16" w:tgtFrame="_blank" w:history="1">
        <w:r w:rsidRPr="00205EFF">
          <w:rPr>
            <w:rStyle w:val="Hyperlink"/>
          </w:rPr>
          <w:t>Article 41</w:t>
        </w:r>
      </w:hyperlink>
      <w:r w:rsidRPr="00205EFF">
        <w:t>)</w:t>
      </w:r>
    </w:p>
    <w:p w14:paraId="524987DC" w14:textId="77777777" w:rsidR="00205EFF" w:rsidRPr="00205EFF" w:rsidRDefault="00205EFF" w:rsidP="00205EFF">
      <w:pPr>
        <w:numPr>
          <w:ilvl w:val="0"/>
          <w:numId w:val="3"/>
        </w:numPr>
      </w:pPr>
      <w:r w:rsidRPr="00205EFF">
        <w:t>Document adherence to recognized technical frameworks</w:t>
      </w:r>
    </w:p>
    <w:p w14:paraId="69EDE1B4" w14:textId="77777777" w:rsidR="00205EFF" w:rsidRPr="00205EFF" w:rsidRDefault="00205EFF" w:rsidP="00205EFF">
      <w:pPr>
        <w:numPr>
          <w:ilvl w:val="0"/>
          <w:numId w:val="3"/>
        </w:numPr>
      </w:pPr>
      <w:r w:rsidRPr="00205EFF">
        <w:t>Stay updated on new standards publications as the Commission publishes references in the Official Journal (</w:t>
      </w:r>
      <w:hyperlink r:id="rId17" w:tgtFrame="_blank" w:history="1">
        <w:r w:rsidRPr="00205EFF">
          <w:rPr>
            <w:rStyle w:val="Hyperlink"/>
          </w:rPr>
          <w:t>Article 40(2-3)</w:t>
        </w:r>
      </w:hyperlink>
      <w:r w:rsidRPr="00205EFF">
        <w:t>)</w:t>
      </w:r>
    </w:p>
    <w:p w14:paraId="65F8ADF9" w14:textId="77777777" w:rsidR="00205EFF" w:rsidRPr="00205EFF" w:rsidRDefault="00205EFF" w:rsidP="00205EFF">
      <w:r w:rsidRPr="00205EFF">
        <w:pict w14:anchorId="7AF2CF7E">
          <v:rect id="_x0000_i1105" style="width:0;height:.75pt" o:hralign="center" o:hrstd="t" o:hr="t" fillcolor="#a0a0a0" stroked="f"/>
        </w:pict>
      </w:r>
    </w:p>
    <w:p w14:paraId="103725C4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Resource Allocation Guide</w:t>
      </w:r>
    </w:p>
    <w:p w14:paraId="2EB090CB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Essential Investment Areas</w:t>
      </w:r>
    </w:p>
    <w:p w14:paraId="46AF8540" w14:textId="77777777" w:rsidR="00205EFF" w:rsidRPr="00205EFF" w:rsidRDefault="00205EFF" w:rsidP="00205EFF">
      <w:r w:rsidRPr="00205EFF">
        <w:rPr>
          <w:b/>
          <w:bCs/>
        </w:rPr>
        <w:t>Technical Resources</w:t>
      </w:r>
    </w:p>
    <w:p w14:paraId="5697C95B" w14:textId="77777777" w:rsidR="00205EFF" w:rsidRPr="00205EFF" w:rsidRDefault="00205EFF" w:rsidP="00205EFF">
      <w:pPr>
        <w:numPr>
          <w:ilvl w:val="0"/>
          <w:numId w:val="4"/>
        </w:numPr>
      </w:pPr>
      <w:r w:rsidRPr="00205EFF">
        <w:t>AI system documentation tools (supporting </w:t>
      </w:r>
      <w:hyperlink r:id="rId18" w:tgtFrame="_blank" w:history="1">
        <w:r w:rsidRPr="00205EFF">
          <w:rPr>
            <w:rStyle w:val="Hyperlink"/>
          </w:rPr>
          <w:t>Annex IV</w:t>
        </w:r>
      </w:hyperlink>
      <w:r w:rsidRPr="00205EFF">
        <w:t> technical documentation requirements)</w:t>
      </w:r>
    </w:p>
    <w:p w14:paraId="1814917C" w14:textId="77777777" w:rsidR="00205EFF" w:rsidRPr="00205EFF" w:rsidRDefault="00205EFF" w:rsidP="00205EFF">
      <w:pPr>
        <w:numPr>
          <w:ilvl w:val="0"/>
          <w:numId w:val="4"/>
        </w:numPr>
      </w:pPr>
      <w:r w:rsidRPr="00205EFF">
        <w:t>Automated logging and monitoring systems (</w:t>
      </w:r>
      <w:hyperlink r:id="rId19" w:tgtFrame="_blank" w:history="1">
        <w:r w:rsidRPr="00205EFF">
          <w:rPr>
            <w:rStyle w:val="Hyperlink"/>
          </w:rPr>
          <w:t>Article 12</w:t>
        </w:r>
      </w:hyperlink>
      <w:r w:rsidRPr="00205EFF">
        <w:t>)</w:t>
      </w:r>
    </w:p>
    <w:p w14:paraId="681E0B53" w14:textId="77777777" w:rsidR="00205EFF" w:rsidRPr="00205EFF" w:rsidRDefault="00205EFF" w:rsidP="00205EFF">
      <w:pPr>
        <w:numPr>
          <w:ilvl w:val="0"/>
          <w:numId w:val="4"/>
        </w:numPr>
      </w:pPr>
      <w:r w:rsidRPr="00205EFF">
        <w:t>Risk assessment software (</w:t>
      </w:r>
      <w:hyperlink r:id="rId20" w:tgtFrame="_blank" w:history="1">
        <w:r w:rsidRPr="00205EFF">
          <w:rPr>
            <w:rStyle w:val="Hyperlink"/>
          </w:rPr>
          <w:t>Article 9</w:t>
        </w:r>
      </w:hyperlink>
      <w:r w:rsidRPr="00205EFF">
        <w:t>)</w:t>
      </w:r>
    </w:p>
    <w:p w14:paraId="63A561B7" w14:textId="77777777" w:rsidR="00205EFF" w:rsidRPr="00205EFF" w:rsidRDefault="00205EFF" w:rsidP="00205EFF">
      <w:pPr>
        <w:numPr>
          <w:ilvl w:val="0"/>
          <w:numId w:val="4"/>
        </w:numPr>
      </w:pPr>
      <w:r w:rsidRPr="00205EFF">
        <w:t>Compliance tracking platforms</w:t>
      </w:r>
    </w:p>
    <w:p w14:paraId="5AA29F44" w14:textId="77777777" w:rsidR="00205EFF" w:rsidRPr="00205EFF" w:rsidRDefault="00205EFF" w:rsidP="00205EFF">
      <w:r w:rsidRPr="00205EFF">
        <w:rPr>
          <w:b/>
          <w:bCs/>
        </w:rPr>
        <w:t>Human Resources</w:t>
      </w:r>
    </w:p>
    <w:p w14:paraId="2BC4E239" w14:textId="77777777" w:rsidR="00205EFF" w:rsidRPr="00205EFF" w:rsidRDefault="00205EFF" w:rsidP="00205EFF">
      <w:pPr>
        <w:numPr>
          <w:ilvl w:val="0"/>
          <w:numId w:val="5"/>
        </w:numPr>
      </w:pPr>
      <w:r w:rsidRPr="00205EFF">
        <w:t>AI compliance officers</w:t>
      </w:r>
    </w:p>
    <w:p w14:paraId="3B277B7A" w14:textId="77777777" w:rsidR="00205EFF" w:rsidRPr="00205EFF" w:rsidRDefault="00205EFF" w:rsidP="00205EFF">
      <w:pPr>
        <w:numPr>
          <w:ilvl w:val="0"/>
          <w:numId w:val="5"/>
        </w:numPr>
      </w:pPr>
      <w:r w:rsidRPr="00205EFF">
        <w:t>Technical documentation specialists (</w:t>
      </w:r>
      <w:hyperlink r:id="rId21" w:tgtFrame="_blank" w:history="1">
        <w:r w:rsidRPr="00205EFF">
          <w:rPr>
            <w:rStyle w:val="Hyperlink"/>
          </w:rPr>
          <w:t>Article 11</w:t>
        </w:r>
      </w:hyperlink>
      <w:r w:rsidRPr="00205EFF">
        <w:t> and </w:t>
      </w:r>
      <w:hyperlink r:id="rId22" w:tgtFrame="_blank" w:history="1">
        <w:r w:rsidRPr="00205EFF">
          <w:rPr>
            <w:rStyle w:val="Hyperlink"/>
          </w:rPr>
          <w:t>Annex IV</w:t>
        </w:r>
      </w:hyperlink>
      <w:r w:rsidRPr="00205EFF">
        <w:t>)</w:t>
      </w:r>
    </w:p>
    <w:p w14:paraId="74B8B7D5" w14:textId="77777777" w:rsidR="00205EFF" w:rsidRPr="00205EFF" w:rsidRDefault="00205EFF" w:rsidP="00205EFF">
      <w:pPr>
        <w:numPr>
          <w:ilvl w:val="0"/>
          <w:numId w:val="5"/>
        </w:numPr>
      </w:pPr>
      <w:r w:rsidRPr="00205EFF">
        <w:t>Risk assessment experts (</w:t>
      </w:r>
      <w:hyperlink r:id="rId23" w:tgtFrame="_blank" w:history="1">
        <w:r w:rsidRPr="00205EFF">
          <w:rPr>
            <w:rStyle w:val="Hyperlink"/>
          </w:rPr>
          <w:t>Article 9</w:t>
        </w:r>
      </w:hyperlink>
      <w:r w:rsidRPr="00205EFF">
        <w:t>)</w:t>
      </w:r>
    </w:p>
    <w:p w14:paraId="6D714F47" w14:textId="77777777" w:rsidR="00205EFF" w:rsidRPr="00205EFF" w:rsidRDefault="00205EFF" w:rsidP="00205EFF">
      <w:pPr>
        <w:numPr>
          <w:ilvl w:val="0"/>
          <w:numId w:val="5"/>
        </w:numPr>
      </w:pPr>
      <w:r w:rsidRPr="00205EFF">
        <w:t>Data governance teams (</w:t>
      </w:r>
      <w:hyperlink r:id="rId24" w:tgtFrame="_blank" w:history="1">
        <w:r w:rsidRPr="00205EFF">
          <w:rPr>
            <w:rStyle w:val="Hyperlink"/>
          </w:rPr>
          <w:t>Article 10</w:t>
        </w:r>
      </w:hyperlink>
      <w:r w:rsidRPr="00205EFF">
        <w:t>)</w:t>
      </w:r>
    </w:p>
    <w:p w14:paraId="2EFB3C06" w14:textId="77777777" w:rsidR="00205EFF" w:rsidRPr="00205EFF" w:rsidRDefault="00205EFF" w:rsidP="00205EFF">
      <w:r w:rsidRPr="00205EFF">
        <w:rPr>
          <w:b/>
          <w:bCs/>
        </w:rPr>
        <w:t>Training Programs</w:t>
      </w:r>
    </w:p>
    <w:p w14:paraId="773A74F0" w14:textId="77777777" w:rsidR="00205EFF" w:rsidRPr="00205EFF" w:rsidRDefault="00205EFF" w:rsidP="00205EFF">
      <w:pPr>
        <w:numPr>
          <w:ilvl w:val="0"/>
          <w:numId w:val="6"/>
        </w:numPr>
      </w:pPr>
      <w:r w:rsidRPr="00205EFF">
        <w:t>Organization-wide AI literacy (</w:t>
      </w:r>
      <w:hyperlink r:id="rId25" w:tgtFrame="_blank" w:history="1">
        <w:r w:rsidRPr="00205EFF">
          <w:rPr>
            <w:rStyle w:val="Hyperlink"/>
          </w:rPr>
          <w:t>Article 4</w:t>
        </w:r>
      </w:hyperlink>
      <w:r w:rsidRPr="00205EFF">
        <w:t> requires providers and deployers to ensure sufficient AI literacy among staff)</w:t>
      </w:r>
    </w:p>
    <w:p w14:paraId="18A51553" w14:textId="77777777" w:rsidR="00205EFF" w:rsidRPr="00205EFF" w:rsidRDefault="00205EFF" w:rsidP="00205EFF">
      <w:pPr>
        <w:numPr>
          <w:ilvl w:val="0"/>
          <w:numId w:val="6"/>
        </w:numPr>
      </w:pPr>
      <w:r w:rsidRPr="00205EFF">
        <w:t>Role-specific compliance training, particularly for persons assigned human oversight roles (</w:t>
      </w:r>
      <w:hyperlink r:id="rId26" w:tgtFrame="_blank" w:history="1">
        <w:r w:rsidRPr="00205EFF">
          <w:rPr>
            <w:rStyle w:val="Hyperlink"/>
          </w:rPr>
          <w:t>Article 14(4)</w:t>
        </w:r>
      </w:hyperlink>
      <w:r w:rsidRPr="00205EFF">
        <w:t> requires necessary competence, training, and authority)</w:t>
      </w:r>
    </w:p>
    <w:p w14:paraId="102FC7A1" w14:textId="77777777" w:rsidR="00205EFF" w:rsidRPr="00205EFF" w:rsidRDefault="00205EFF" w:rsidP="00205EFF">
      <w:pPr>
        <w:numPr>
          <w:ilvl w:val="0"/>
          <w:numId w:val="6"/>
        </w:numPr>
      </w:pPr>
      <w:r w:rsidRPr="00205EFF">
        <w:t>Ongoing regulatory updates</w:t>
      </w:r>
    </w:p>
    <w:p w14:paraId="140A20FD" w14:textId="77777777" w:rsidR="00205EFF" w:rsidRPr="00205EFF" w:rsidRDefault="00205EFF" w:rsidP="00205EFF">
      <w:pPr>
        <w:numPr>
          <w:ilvl w:val="0"/>
          <w:numId w:val="6"/>
        </w:numPr>
      </w:pPr>
      <w:r w:rsidRPr="00205EFF">
        <w:t>Incident response procedures (</w:t>
      </w:r>
      <w:hyperlink r:id="rId27" w:tgtFrame="_blank" w:history="1">
        <w:r w:rsidRPr="00205EFF">
          <w:rPr>
            <w:rStyle w:val="Hyperlink"/>
          </w:rPr>
          <w:t>Article 73</w:t>
        </w:r>
      </w:hyperlink>
      <w:r w:rsidRPr="00205EFF">
        <w:t>)</w:t>
      </w:r>
    </w:p>
    <w:p w14:paraId="63A057E9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lastRenderedPageBreak/>
        <w:t>Cost Optimization Strategies</w:t>
      </w:r>
    </w:p>
    <w:p w14:paraId="195962DC" w14:textId="77777777" w:rsidR="00205EFF" w:rsidRPr="00205EFF" w:rsidRDefault="00205EFF" w:rsidP="00205EFF">
      <w:r w:rsidRPr="00205EFF">
        <w:rPr>
          <w:b/>
          <w:bCs/>
        </w:rPr>
        <w:t>For SMEs and Startups:</w:t>
      </w:r>
    </w:p>
    <w:p w14:paraId="153243E7" w14:textId="77777777" w:rsidR="00205EFF" w:rsidRPr="00205EFF" w:rsidRDefault="00205EFF" w:rsidP="00205EFF">
      <w:pPr>
        <w:numPr>
          <w:ilvl w:val="0"/>
          <w:numId w:val="7"/>
        </w:numPr>
      </w:pPr>
      <w:r w:rsidRPr="00205EFF">
        <w:t>Access priority regulatory sandbox programs (</w:t>
      </w:r>
      <w:hyperlink r:id="rId28" w:tgtFrame="_blank" w:history="1">
        <w:r w:rsidRPr="00205EFF">
          <w:rPr>
            <w:rStyle w:val="Hyperlink"/>
          </w:rPr>
          <w:t>Article 57(7)</w:t>
        </w:r>
      </w:hyperlink>
      <w:r w:rsidRPr="00205EFF">
        <w:t> provides priority access for SMEs)</w:t>
      </w:r>
    </w:p>
    <w:p w14:paraId="4463AE50" w14:textId="77777777" w:rsidR="00205EFF" w:rsidRPr="00205EFF" w:rsidRDefault="00205EFF" w:rsidP="00205EFF">
      <w:pPr>
        <w:numPr>
          <w:ilvl w:val="0"/>
          <w:numId w:val="7"/>
        </w:numPr>
      </w:pPr>
      <w:r w:rsidRPr="00205EFF">
        <w:t>Apply for proportionate conformity assessment fees (</w:t>
      </w:r>
      <w:hyperlink r:id="rId29" w:tgtFrame="_blank" w:history="1">
        <w:r w:rsidRPr="00205EFF">
          <w:rPr>
            <w:rStyle w:val="Hyperlink"/>
          </w:rPr>
          <w:t>Article 57(12)</w:t>
        </w:r>
      </w:hyperlink>
      <w:r w:rsidRPr="00205EFF">
        <w:t>)</w:t>
      </w:r>
    </w:p>
    <w:p w14:paraId="3F231226" w14:textId="77777777" w:rsidR="00205EFF" w:rsidRPr="00205EFF" w:rsidRDefault="00205EFF" w:rsidP="00205EFF">
      <w:pPr>
        <w:numPr>
          <w:ilvl w:val="0"/>
          <w:numId w:val="7"/>
        </w:numPr>
      </w:pPr>
      <w:r w:rsidRPr="00205EFF">
        <w:t>Implement simplified quality management systems where eligible as microenterprises (</w:t>
      </w:r>
      <w:hyperlink r:id="rId30" w:tgtFrame="_blank" w:history="1">
        <w:r w:rsidRPr="00205EFF">
          <w:rPr>
            <w:rStyle w:val="Hyperlink"/>
          </w:rPr>
          <w:t>Article 63</w:t>
        </w:r>
      </w:hyperlink>
      <w:r w:rsidRPr="00205EFF">
        <w:t>)</w:t>
      </w:r>
    </w:p>
    <w:p w14:paraId="3F7C028A" w14:textId="77777777" w:rsidR="00205EFF" w:rsidRPr="00205EFF" w:rsidRDefault="00205EFF" w:rsidP="00205EFF">
      <w:pPr>
        <w:numPr>
          <w:ilvl w:val="0"/>
          <w:numId w:val="7"/>
        </w:numPr>
      </w:pPr>
      <w:r w:rsidRPr="00205EFF">
        <w:t>Use EU funding programs including Digital Europe and Horizon Europe (</w:t>
      </w:r>
      <w:hyperlink r:id="rId31" w:tgtFrame="_blank" w:history="1">
        <w:r w:rsidRPr="00205EFF">
          <w:rPr>
            <w:rStyle w:val="Hyperlink"/>
          </w:rPr>
          <w:t>Article 62(1)(c)</w:t>
        </w:r>
      </w:hyperlink>
      <w:r w:rsidRPr="00205EFF">
        <w:t>)</w:t>
      </w:r>
    </w:p>
    <w:p w14:paraId="137A2D98" w14:textId="77777777" w:rsidR="00205EFF" w:rsidRPr="00205EFF" w:rsidRDefault="00205EFF" w:rsidP="00205EFF">
      <w:r w:rsidRPr="00205EFF">
        <w:rPr>
          <w:b/>
          <w:bCs/>
        </w:rPr>
        <w:t>For All Organizations:</w:t>
      </w:r>
    </w:p>
    <w:p w14:paraId="5133E24E" w14:textId="77777777" w:rsidR="00205EFF" w:rsidRPr="00205EFF" w:rsidRDefault="00205EFF" w:rsidP="00205EFF">
      <w:pPr>
        <w:numPr>
          <w:ilvl w:val="0"/>
          <w:numId w:val="8"/>
        </w:numPr>
      </w:pPr>
      <w:r w:rsidRPr="00205EFF">
        <w:t>Share compliance costs through industry consortiums</w:t>
      </w:r>
    </w:p>
    <w:p w14:paraId="4E7DAC1E" w14:textId="77777777" w:rsidR="00205EFF" w:rsidRPr="00205EFF" w:rsidRDefault="00205EFF" w:rsidP="00205EFF">
      <w:pPr>
        <w:numPr>
          <w:ilvl w:val="0"/>
          <w:numId w:val="8"/>
        </w:numPr>
      </w:pPr>
      <w:r w:rsidRPr="00205EFF">
        <w:t>Participate in sector-specific working groups</w:t>
      </w:r>
    </w:p>
    <w:p w14:paraId="4640D650" w14:textId="77777777" w:rsidR="00205EFF" w:rsidRPr="00205EFF" w:rsidRDefault="00205EFF" w:rsidP="00205EFF">
      <w:pPr>
        <w:numPr>
          <w:ilvl w:val="0"/>
          <w:numId w:val="8"/>
        </w:numPr>
      </w:pPr>
      <w:r w:rsidRPr="00205EFF">
        <w:t>Use standardized documentation templates</w:t>
      </w:r>
    </w:p>
    <w:p w14:paraId="406A859E" w14:textId="77777777" w:rsidR="00205EFF" w:rsidRPr="00205EFF" w:rsidRDefault="00205EFF" w:rsidP="00205EFF">
      <w:pPr>
        <w:numPr>
          <w:ilvl w:val="0"/>
          <w:numId w:val="8"/>
        </w:numPr>
      </w:pPr>
      <w:r w:rsidRPr="00205EFF">
        <w:t>Engage with AI regulatory sandboxes (</w:t>
      </w:r>
      <w:hyperlink r:id="rId32" w:tgtFrame="_blank" w:history="1">
        <w:r w:rsidRPr="00205EFF">
          <w:rPr>
            <w:rStyle w:val="Hyperlink"/>
          </w:rPr>
          <w:t>Articles 57-58</w:t>
        </w:r>
      </w:hyperlink>
      <w:r w:rsidRPr="00205EFF">
        <w:t>)</w:t>
      </w:r>
    </w:p>
    <w:p w14:paraId="5194CDF9" w14:textId="77777777" w:rsidR="00205EFF" w:rsidRPr="00205EFF" w:rsidRDefault="00205EFF" w:rsidP="00205EFF">
      <w:r w:rsidRPr="00205EFF">
        <w:pict w14:anchorId="500EFBB9">
          <v:rect id="_x0000_i1106" style="width:0;height:.75pt" o:hralign="center" o:hrstd="t" o:hr="t" fillcolor="#a0a0a0" stroked="f"/>
        </w:pict>
      </w:r>
    </w:p>
    <w:p w14:paraId="54AE9F8C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Compliance Process Roadmap</w:t>
      </w:r>
    </w:p>
    <w:p w14:paraId="4A2BB2BF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Phase 1: System Classification</w:t>
      </w:r>
    </w:p>
    <w:p w14:paraId="09753104" w14:textId="77777777" w:rsidR="00205EFF" w:rsidRPr="00205EFF" w:rsidRDefault="00205EFF" w:rsidP="00205EFF">
      <w:r w:rsidRPr="00205EFF">
        <w:rPr>
          <w:b/>
          <w:bCs/>
        </w:rPr>
        <w:t>Timeline: Immediate</w:t>
      </w:r>
    </w:p>
    <w:p w14:paraId="6FE621F2" w14:textId="77777777" w:rsidR="00205EFF" w:rsidRPr="00205EFF" w:rsidRDefault="00205EFF" w:rsidP="00205EFF">
      <w:r w:rsidRPr="00205EFF">
        <w:rPr>
          <w:b/>
          <w:bCs/>
        </w:rPr>
        <w:t>Determine scope exposure.</w:t>
      </w:r>
      <w:r w:rsidRPr="00205EFF">
        <w:t> The Act’s reach is broader than many organizations expect. Map your AI systems against all scope triggers in </w:t>
      </w:r>
      <w:hyperlink r:id="rId33" w:tgtFrame="_blank" w:history="1">
        <w:r w:rsidRPr="00205EFF">
          <w:rPr>
            <w:rStyle w:val="Hyperlink"/>
          </w:rPr>
          <w:t>Article 2(1)</w:t>
        </w:r>
      </w:hyperlink>
      <w:r w:rsidRPr="00205EFF">
        <w:t>:</w:t>
      </w:r>
    </w:p>
    <w:p w14:paraId="6AB1234B" w14:textId="77777777" w:rsidR="00205EFF" w:rsidRPr="00205EFF" w:rsidRDefault="00205EFF" w:rsidP="00205EFF">
      <w:pPr>
        <w:numPr>
          <w:ilvl w:val="0"/>
          <w:numId w:val="9"/>
        </w:numPr>
      </w:pPr>
      <w:r w:rsidRPr="00205EFF">
        <w:t>Systems placed on the EU market or put into service in the EU by providers, regardless of where the provider is located (</w:t>
      </w:r>
      <w:hyperlink r:id="rId34" w:tgtFrame="_blank" w:history="1">
        <w:r w:rsidRPr="00205EFF">
          <w:rPr>
            <w:rStyle w:val="Hyperlink"/>
          </w:rPr>
          <w:t>Article 2(1)(a)</w:t>
        </w:r>
      </w:hyperlink>
      <w:r w:rsidRPr="00205EFF">
        <w:t>)</w:t>
      </w:r>
    </w:p>
    <w:p w14:paraId="28A3E11E" w14:textId="77777777" w:rsidR="00205EFF" w:rsidRPr="00205EFF" w:rsidRDefault="00205EFF" w:rsidP="00205EFF">
      <w:pPr>
        <w:numPr>
          <w:ilvl w:val="0"/>
          <w:numId w:val="9"/>
        </w:numPr>
      </w:pPr>
      <w:r w:rsidRPr="00205EFF">
        <w:t>Systems used by deployers located within the EU (</w:t>
      </w:r>
      <w:hyperlink r:id="rId35" w:tgtFrame="_blank" w:history="1">
        <w:r w:rsidRPr="00205EFF">
          <w:rPr>
            <w:rStyle w:val="Hyperlink"/>
          </w:rPr>
          <w:t>Article 2(1)(b)</w:t>
        </w:r>
      </w:hyperlink>
      <w:r w:rsidRPr="00205EFF">
        <w:t>)</w:t>
      </w:r>
    </w:p>
    <w:p w14:paraId="320012D1" w14:textId="77777777" w:rsidR="00205EFF" w:rsidRPr="00205EFF" w:rsidRDefault="00205EFF" w:rsidP="00205EFF">
      <w:pPr>
        <w:numPr>
          <w:ilvl w:val="0"/>
          <w:numId w:val="9"/>
        </w:numPr>
      </w:pPr>
      <w:r w:rsidRPr="00205EFF">
        <w:t>Systems operated by providers or deployers in third countries where the AI system’s output is used within the EU (</w:t>
      </w:r>
      <w:hyperlink r:id="rId36" w:tgtFrame="_blank" w:history="1">
        <w:r w:rsidRPr="00205EFF">
          <w:rPr>
            <w:rStyle w:val="Hyperlink"/>
          </w:rPr>
          <w:t>Article 2(1)(c)</w:t>
        </w:r>
      </w:hyperlink>
      <w:r w:rsidRPr="00205EFF">
        <w:t>)</w:t>
      </w:r>
    </w:p>
    <w:p w14:paraId="47DEAA60" w14:textId="77777777" w:rsidR="00205EFF" w:rsidRPr="00205EFF" w:rsidRDefault="00205EFF" w:rsidP="00205EFF">
      <w:r w:rsidRPr="00205EFF">
        <w:rPr>
          <w:b/>
          <w:bCs/>
        </w:rPr>
        <w:t>Workforce exposure.</w:t>
      </w:r>
      <w:r w:rsidRPr="00205EFF">
        <w:t> If your organization has employees located in the EU, AI systems used in employment and worker management contexts are specifically classified as high-risk under </w:t>
      </w:r>
      <w:hyperlink r:id="rId37" w:tgtFrame="_blank" w:history="1">
        <w:r w:rsidRPr="00205EFF">
          <w:rPr>
            <w:rStyle w:val="Hyperlink"/>
          </w:rPr>
          <w:t>Annex III, Section 4</w:t>
        </w:r>
      </w:hyperlink>
      <w:r w:rsidRPr="00205EFF">
        <w:t xml:space="preserve">. This includes AI used for recruitment screening, </w:t>
      </w:r>
      <w:r w:rsidRPr="00205EFF">
        <w:lastRenderedPageBreak/>
        <w:t>performance monitoring, promotion and termination decisions, and task allocation. This applies regardless of where the organization is headquartered.</w:t>
      </w:r>
    </w:p>
    <w:p w14:paraId="443B0588" w14:textId="77777777" w:rsidR="00205EFF" w:rsidRPr="00205EFF" w:rsidRDefault="00205EFF" w:rsidP="00205EFF">
      <w:r w:rsidRPr="00205EFF">
        <w:rPr>
          <w:b/>
          <w:bCs/>
        </w:rPr>
        <w:t>Value chain roles.</w:t>
      </w:r>
      <w:r w:rsidRPr="00205EFF">
        <w:t> Determine your role(s) under the Act’s definitions (</w:t>
      </w:r>
      <w:hyperlink r:id="rId38" w:tgtFrame="_blank" w:history="1">
        <w:r w:rsidRPr="00205EFF">
          <w:rPr>
            <w:rStyle w:val="Hyperlink"/>
          </w:rPr>
          <w:t>Article 3</w:t>
        </w:r>
      </w:hyperlink>
      <w:r w:rsidRPr="00205EFF">
        <w:t>): provider, deployer, importer, distributor, or product manufacturer. Note that rebranding or substantially modifying an AI system can reclassify you as a provider (</w:t>
      </w:r>
      <w:hyperlink r:id="rId39" w:tgtFrame="_blank" w:history="1">
        <w:r w:rsidRPr="00205EFF">
          <w:rPr>
            <w:rStyle w:val="Hyperlink"/>
          </w:rPr>
          <w:t>Article 25</w:t>
        </w:r>
      </w:hyperlink>
      <w:r w:rsidRPr="00205EFF">
        <w:t>).</w:t>
      </w:r>
    </w:p>
    <w:p w14:paraId="27501863" w14:textId="77777777" w:rsidR="00205EFF" w:rsidRPr="00205EFF" w:rsidRDefault="00205EFF" w:rsidP="00205EFF">
      <w:r w:rsidRPr="00205EFF">
        <w:rPr>
          <w:b/>
          <w:bCs/>
        </w:rPr>
        <w:t>Inventory all AI systems.</w:t>
      </w:r>
    </w:p>
    <w:p w14:paraId="46C4499C" w14:textId="77777777" w:rsidR="00205EFF" w:rsidRPr="00205EFF" w:rsidRDefault="00205EFF" w:rsidP="00205EFF">
      <w:pPr>
        <w:numPr>
          <w:ilvl w:val="0"/>
          <w:numId w:val="10"/>
        </w:numPr>
      </w:pPr>
      <w:r w:rsidRPr="00205EFF">
        <w:t>Document purpose and functionality</w:t>
      </w:r>
    </w:p>
    <w:p w14:paraId="7348AFA0" w14:textId="77777777" w:rsidR="00205EFF" w:rsidRPr="00205EFF" w:rsidRDefault="00205EFF" w:rsidP="00205EFF">
      <w:pPr>
        <w:numPr>
          <w:ilvl w:val="0"/>
          <w:numId w:val="10"/>
        </w:numPr>
      </w:pPr>
      <w:r w:rsidRPr="00205EFF">
        <w:t>Identify data inputs and outputs</w:t>
      </w:r>
    </w:p>
    <w:p w14:paraId="468671AE" w14:textId="77777777" w:rsidR="00205EFF" w:rsidRPr="00205EFF" w:rsidRDefault="00205EFF" w:rsidP="00205EFF">
      <w:pPr>
        <w:numPr>
          <w:ilvl w:val="0"/>
          <w:numId w:val="10"/>
        </w:numPr>
      </w:pPr>
      <w:r w:rsidRPr="00205EFF">
        <w:t>Map user interactions</w:t>
      </w:r>
    </w:p>
    <w:p w14:paraId="2EC3F10F" w14:textId="77777777" w:rsidR="00205EFF" w:rsidRPr="00205EFF" w:rsidRDefault="00205EFF" w:rsidP="00205EFF">
      <w:r w:rsidRPr="00205EFF">
        <w:rPr>
          <w:b/>
          <w:bCs/>
        </w:rPr>
        <w:t>Classify risk levels.</w:t>
      </w:r>
    </w:p>
    <w:p w14:paraId="2E03A5EA" w14:textId="77777777" w:rsidR="00205EFF" w:rsidRPr="00205EFF" w:rsidRDefault="00205EFF" w:rsidP="00205EFF">
      <w:pPr>
        <w:numPr>
          <w:ilvl w:val="0"/>
          <w:numId w:val="11"/>
        </w:numPr>
      </w:pPr>
      <w:r w:rsidRPr="00205EFF">
        <w:t>Check against </w:t>
      </w:r>
      <w:hyperlink r:id="rId40" w:tgtFrame="_blank" w:history="1">
        <w:r w:rsidRPr="00205EFF">
          <w:rPr>
            <w:rStyle w:val="Hyperlink"/>
          </w:rPr>
          <w:t>Annex I</w:t>
        </w:r>
      </w:hyperlink>
      <w:r w:rsidRPr="00205EFF">
        <w:t xml:space="preserve"> for AI systems that are safety components of products covered by Union </w:t>
      </w:r>
      <w:proofErr w:type="spellStart"/>
      <w:r w:rsidRPr="00205EFF">
        <w:t>harmonisation</w:t>
      </w:r>
      <w:proofErr w:type="spellEnd"/>
      <w:r w:rsidRPr="00205EFF">
        <w:t xml:space="preserve"> legislation (</w:t>
      </w:r>
      <w:hyperlink r:id="rId41" w:tgtFrame="_blank" w:history="1">
        <w:r w:rsidRPr="00205EFF">
          <w:rPr>
            <w:rStyle w:val="Hyperlink"/>
          </w:rPr>
          <w:t>Article 6(1)</w:t>
        </w:r>
      </w:hyperlink>
      <w:r w:rsidRPr="00205EFF">
        <w:t>)</w:t>
      </w:r>
    </w:p>
    <w:p w14:paraId="5D00D733" w14:textId="77777777" w:rsidR="00205EFF" w:rsidRPr="00205EFF" w:rsidRDefault="00205EFF" w:rsidP="00205EFF">
      <w:pPr>
        <w:numPr>
          <w:ilvl w:val="0"/>
          <w:numId w:val="11"/>
        </w:numPr>
      </w:pPr>
      <w:r w:rsidRPr="00205EFF">
        <w:t>Review </w:t>
      </w:r>
      <w:hyperlink r:id="rId42" w:tgtFrame="_blank" w:history="1">
        <w:r w:rsidRPr="00205EFF">
          <w:rPr>
            <w:rStyle w:val="Hyperlink"/>
          </w:rPr>
          <w:t>Annex III</w:t>
        </w:r>
      </w:hyperlink>
      <w:r w:rsidRPr="00205EFF">
        <w:t> for standalone high-risk AI system use cases (</w:t>
      </w:r>
      <w:hyperlink r:id="rId43" w:tgtFrame="_blank" w:history="1">
        <w:r w:rsidRPr="00205EFF">
          <w:rPr>
            <w:rStyle w:val="Hyperlink"/>
          </w:rPr>
          <w:t>Article 6(2)</w:t>
        </w:r>
      </w:hyperlink>
      <w:r w:rsidRPr="00205EFF">
        <w:t>)</w:t>
      </w:r>
    </w:p>
    <w:p w14:paraId="044CAD87" w14:textId="77777777" w:rsidR="00205EFF" w:rsidRPr="00205EFF" w:rsidRDefault="00205EFF" w:rsidP="00205EFF">
      <w:pPr>
        <w:numPr>
          <w:ilvl w:val="0"/>
          <w:numId w:val="11"/>
        </w:numPr>
      </w:pPr>
      <w:r w:rsidRPr="00205EFF">
        <w:t>Identify GPAI models per the Act’s definition (</w:t>
      </w:r>
      <w:hyperlink r:id="rId44" w:tgtFrame="_blank" w:history="1">
        <w:r w:rsidRPr="00205EFF">
          <w:rPr>
            <w:rStyle w:val="Hyperlink"/>
          </w:rPr>
          <w:t>Article 3(63)</w:t>
        </w:r>
      </w:hyperlink>
      <w:r w:rsidRPr="00205EFF">
        <w:t>)</w:t>
      </w:r>
    </w:p>
    <w:p w14:paraId="0CA9BA09" w14:textId="77777777" w:rsidR="00205EFF" w:rsidRPr="00205EFF" w:rsidRDefault="00205EFF" w:rsidP="00205EFF">
      <w:pPr>
        <w:numPr>
          <w:ilvl w:val="0"/>
          <w:numId w:val="11"/>
        </w:numPr>
      </w:pPr>
      <w:r w:rsidRPr="00205EFF">
        <w:t>Document minimal and limited risk systems and applicable transparency obligations (</w:t>
      </w:r>
      <w:hyperlink r:id="rId45" w:tgtFrame="_blank" w:history="1">
        <w:r w:rsidRPr="00205EFF">
          <w:rPr>
            <w:rStyle w:val="Hyperlink"/>
          </w:rPr>
          <w:t>Article 50</w:t>
        </w:r>
      </w:hyperlink>
      <w:r w:rsidRPr="00205EFF">
        <w:t>)</w:t>
      </w:r>
    </w:p>
    <w:p w14:paraId="6652A244" w14:textId="77777777" w:rsidR="00205EFF" w:rsidRPr="00205EFF" w:rsidRDefault="00205EFF" w:rsidP="00205EFF">
      <w:r w:rsidRPr="00205EFF">
        <w:rPr>
          <w:b/>
          <w:bCs/>
        </w:rPr>
        <w:t>Prioritize compliance efforts.</w:t>
      </w:r>
    </w:p>
    <w:p w14:paraId="0B27F0FC" w14:textId="77777777" w:rsidR="00205EFF" w:rsidRPr="00205EFF" w:rsidRDefault="00205EFF" w:rsidP="00205EFF">
      <w:pPr>
        <w:numPr>
          <w:ilvl w:val="0"/>
          <w:numId w:val="12"/>
        </w:numPr>
      </w:pPr>
      <w:r w:rsidRPr="00205EFF">
        <w:t>Focus on prohibited practices first (</w:t>
      </w:r>
      <w:hyperlink r:id="rId46" w:tgtFrame="_blank" w:history="1">
        <w:r w:rsidRPr="00205EFF">
          <w:rPr>
            <w:rStyle w:val="Hyperlink"/>
          </w:rPr>
          <w:t>Article 5</w:t>
        </w:r>
      </w:hyperlink>
      <w:r w:rsidRPr="00205EFF">
        <w:t>, enforceable since February 2, 2025)</w:t>
      </w:r>
    </w:p>
    <w:p w14:paraId="1654A4B4" w14:textId="77777777" w:rsidR="00205EFF" w:rsidRPr="00205EFF" w:rsidRDefault="00205EFF" w:rsidP="00205EFF">
      <w:pPr>
        <w:numPr>
          <w:ilvl w:val="0"/>
          <w:numId w:val="12"/>
        </w:numPr>
      </w:pPr>
      <w:r w:rsidRPr="00205EFF">
        <w:t>Address high-risk systems next</w:t>
      </w:r>
    </w:p>
    <w:p w14:paraId="483F46DC" w14:textId="77777777" w:rsidR="00205EFF" w:rsidRPr="00205EFF" w:rsidRDefault="00205EFF" w:rsidP="00205EFF">
      <w:pPr>
        <w:numPr>
          <w:ilvl w:val="0"/>
          <w:numId w:val="12"/>
        </w:numPr>
      </w:pPr>
      <w:r w:rsidRPr="00205EFF">
        <w:t>Plan for transparency obligations (</w:t>
      </w:r>
      <w:hyperlink r:id="rId47" w:tgtFrame="_blank" w:history="1">
        <w:r w:rsidRPr="00205EFF">
          <w:rPr>
            <w:rStyle w:val="Hyperlink"/>
          </w:rPr>
          <w:t>Article 50</w:t>
        </w:r>
      </w:hyperlink>
      <w:r w:rsidRPr="00205EFF">
        <w:t>)</w:t>
      </w:r>
    </w:p>
    <w:p w14:paraId="3E8E4BFA" w14:textId="77777777" w:rsidR="00205EFF" w:rsidRPr="00205EFF" w:rsidRDefault="00205EFF" w:rsidP="00205EFF">
      <w:r w:rsidRPr="00205EFF">
        <w:pict w14:anchorId="69DBD839">
          <v:rect id="_x0000_i1107" style="width:0;height:.75pt" o:hralign="center" o:hrstd="t" o:hr="t" fillcolor="#a0a0a0" stroked="f"/>
        </w:pict>
      </w:r>
    </w:p>
    <w:p w14:paraId="7405786E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Phase 2: Documentation Development</w:t>
      </w:r>
    </w:p>
    <w:p w14:paraId="10EA0029" w14:textId="77777777" w:rsidR="00205EFF" w:rsidRPr="00205EFF" w:rsidRDefault="00205EFF" w:rsidP="00205EFF">
      <w:r w:rsidRPr="00205EFF">
        <w:rPr>
          <w:b/>
          <w:bCs/>
        </w:rPr>
        <w:t>Timeline: 3-6 months</w:t>
      </w:r>
    </w:p>
    <w:p w14:paraId="7C14E375" w14:textId="77777777" w:rsidR="00205EFF" w:rsidRPr="00205EFF" w:rsidRDefault="00205EFF" w:rsidP="00205EFF">
      <w:r w:rsidRPr="00205EFF">
        <w:rPr>
          <w:b/>
          <w:bCs/>
        </w:rPr>
        <w:t>Technical Documentation Requirements</w:t>
      </w:r>
      <w:r w:rsidRPr="00205EFF">
        <w:t> (</w:t>
      </w:r>
      <w:hyperlink r:id="rId48" w:tgtFrame="_blank" w:history="1">
        <w:r w:rsidRPr="00205EFF">
          <w:rPr>
            <w:rStyle w:val="Hyperlink"/>
          </w:rPr>
          <w:t>Article 11</w:t>
        </w:r>
      </w:hyperlink>
      <w:r w:rsidRPr="00205EFF">
        <w:t> and </w:t>
      </w:r>
      <w:hyperlink r:id="rId49" w:tgtFrame="_blank" w:history="1">
        <w:r w:rsidRPr="00205EFF">
          <w:rPr>
            <w:rStyle w:val="Hyperlink"/>
          </w:rPr>
          <w:t>Annex IV</w:t>
        </w:r>
      </w:hyperlink>
      <w:r w:rsidRPr="00205EFF">
        <w:t>):</w:t>
      </w:r>
    </w:p>
    <w:p w14:paraId="4866F30B" w14:textId="77777777" w:rsidR="00205EFF" w:rsidRPr="00205EFF" w:rsidRDefault="00205EFF" w:rsidP="00205EFF">
      <w:pPr>
        <w:numPr>
          <w:ilvl w:val="0"/>
          <w:numId w:val="13"/>
        </w:numPr>
      </w:pPr>
      <w:r w:rsidRPr="00205EFF">
        <w:t>System architecture and design (</w:t>
      </w:r>
      <w:hyperlink r:id="rId50" w:tgtFrame="_blank" w:history="1">
        <w:r w:rsidRPr="00205EFF">
          <w:rPr>
            <w:rStyle w:val="Hyperlink"/>
          </w:rPr>
          <w:t>Annex IV, Sections 1-2</w:t>
        </w:r>
      </w:hyperlink>
      <w:r w:rsidRPr="00205EFF">
        <w:t>)</w:t>
      </w:r>
    </w:p>
    <w:p w14:paraId="3086CA6F" w14:textId="77777777" w:rsidR="00205EFF" w:rsidRPr="00205EFF" w:rsidRDefault="00205EFF" w:rsidP="00205EFF">
      <w:pPr>
        <w:numPr>
          <w:ilvl w:val="0"/>
          <w:numId w:val="13"/>
        </w:numPr>
      </w:pPr>
      <w:r w:rsidRPr="00205EFF">
        <w:t>Data processing operations (</w:t>
      </w:r>
      <w:hyperlink r:id="rId51" w:tgtFrame="_blank" w:history="1">
        <w:r w:rsidRPr="00205EFF">
          <w:rPr>
            <w:rStyle w:val="Hyperlink"/>
          </w:rPr>
          <w:t>Article 10</w:t>
        </w:r>
      </w:hyperlink>
      <w:r w:rsidRPr="00205EFF">
        <w:t> and </w:t>
      </w:r>
      <w:hyperlink r:id="rId52" w:tgtFrame="_blank" w:history="1">
        <w:r w:rsidRPr="00205EFF">
          <w:rPr>
            <w:rStyle w:val="Hyperlink"/>
          </w:rPr>
          <w:t>Annex IV, Section 2(d-f)</w:t>
        </w:r>
      </w:hyperlink>
      <w:r w:rsidRPr="00205EFF">
        <w:t>)</w:t>
      </w:r>
    </w:p>
    <w:p w14:paraId="3E10CB35" w14:textId="77777777" w:rsidR="00205EFF" w:rsidRPr="00205EFF" w:rsidRDefault="00205EFF" w:rsidP="00205EFF">
      <w:pPr>
        <w:numPr>
          <w:ilvl w:val="0"/>
          <w:numId w:val="13"/>
        </w:numPr>
      </w:pPr>
      <w:r w:rsidRPr="00205EFF">
        <w:t>Risk assessment results (</w:t>
      </w:r>
      <w:hyperlink r:id="rId53" w:tgtFrame="_blank" w:history="1">
        <w:r w:rsidRPr="00205EFF">
          <w:rPr>
            <w:rStyle w:val="Hyperlink"/>
          </w:rPr>
          <w:t>Article 9</w:t>
        </w:r>
      </w:hyperlink>
      <w:r w:rsidRPr="00205EFF">
        <w:t> and </w:t>
      </w:r>
      <w:hyperlink r:id="rId54" w:tgtFrame="_blank" w:history="1">
        <w:r w:rsidRPr="00205EFF">
          <w:rPr>
            <w:rStyle w:val="Hyperlink"/>
          </w:rPr>
          <w:t>Annex IV, Section 2(b)</w:t>
        </w:r>
      </w:hyperlink>
      <w:r w:rsidRPr="00205EFF">
        <w:t>)</w:t>
      </w:r>
    </w:p>
    <w:p w14:paraId="255083A7" w14:textId="77777777" w:rsidR="00205EFF" w:rsidRPr="00205EFF" w:rsidRDefault="00205EFF" w:rsidP="00205EFF">
      <w:pPr>
        <w:numPr>
          <w:ilvl w:val="0"/>
          <w:numId w:val="13"/>
        </w:numPr>
      </w:pPr>
      <w:r w:rsidRPr="00205EFF">
        <w:lastRenderedPageBreak/>
        <w:t>Testing and validation reports (</w:t>
      </w:r>
      <w:hyperlink r:id="rId55" w:tgtFrame="_blank" w:history="1">
        <w:r w:rsidRPr="00205EFF">
          <w:rPr>
            <w:rStyle w:val="Hyperlink"/>
          </w:rPr>
          <w:t>Article 9(5-7)</w:t>
        </w:r>
      </w:hyperlink>
      <w:r w:rsidRPr="00205EFF">
        <w:t> and </w:t>
      </w:r>
      <w:hyperlink r:id="rId56" w:tgtFrame="_blank" w:history="1">
        <w:r w:rsidRPr="00205EFF">
          <w:rPr>
            <w:rStyle w:val="Hyperlink"/>
          </w:rPr>
          <w:t>Annex IV, Section 4</w:t>
        </w:r>
      </w:hyperlink>
      <w:r w:rsidRPr="00205EFF">
        <w:t>)</w:t>
      </w:r>
    </w:p>
    <w:p w14:paraId="1CD75784" w14:textId="77777777" w:rsidR="00205EFF" w:rsidRPr="00205EFF" w:rsidRDefault="00205EFF" w:rsidP="00205EFF">
      <w:pPr>
        <w:numPr>
          <w:ilvl w:val="0"/>
          <w:numId w:val="13"/>
        </w:numPr>
      </w:pPr>
      <w:r w:rsidRPr="00205EFF">
        <w:t>Human oversight measures (</w:t>
      </w:r>
      <w:hyperlink r:id="rId57" w:tgtFrame="_blank" w:history="1">
        <w:r w:rsidRPr="00205EFF">
          <w:rPr>
            <w:rStyle w:val="Hyperlink"/>
          </w:rPr>
          <w:t>Article 14</w:t>
        </w:r>
      </w:hyperlink>
      <w:r w:rsidRPr="00205EFF">
        <w:t> and </w:t>
      </w:r>
      <w:hyperlink r:id="rId58" w:tgtFrame="_blank" w:history="1">
        <w:r w:rsidRPr="00205EFF">
          <w:rPr>
            <w:rStyle w:val="Hyperlink"/>
          </w:rPr>
          <w:t>Annex IV, Section 3</w:t>
        </w:r>
      </w:hyperlink>
      <w:r w:rsidRPr="00205EFF">
        <w:t>)</w:t>
      </w:r>
    </w:p>
    <w:p w14:paraId="0C451F20" w14:textId="77777777" w:rsidR="00205EFF" w:rsidRPr="00205EFF" w:rsidRDefault="00205EFF" w:rsidP="00205EFF">
      <w:pPr>
        <w:numPr>
          <w:ilvl w:val="0"/>
          <w:numId w:val="13"/>
        </w:numPr>
      </w:pPr>
      <w:r w:rsidRPr="00205EFF">
        <w:t>Performance metrics including accuracy, robustness, and cybersecurity (</w:t>
      </w:r>
      <w:hyperlink r:id="rId59" w:tgtFrame="_blank" w:history="1">
        <w:r w:rsidRPr="00205EFF">
          <w:rPr>
            <w:rStyle w:val="Hyperlink"/>
          </w:rPr>
          <w:t>Article 15</w:t>
        </w:r>
      </w:hyperlink>
      <w:r w:rsidRPr="00205EFF">
        <w:t> and </w:t>
      </w:r>
      <w:hyperlink r:id="rId60" w:tgtFrame="_blank" w:history="1">
        <w:r w:rsidRPr="00205EFF">
          <w:rPr>
            <w:rStyle w:val="Hyperlink"/>
          </w:rPr>
          <w:t>Annex IV, Section 3</w:t>
        </w:r>
      </w:hyperlink>
      <w:r w:rsidRPr="00205EFF">
        <w:t>)</w:t>
      </w:r>
    </w:p>
    <w:p w14:paraId="52C7BCA1" w14:textId="77777777" w:rsidR="00205EFF" w:rsidRPr="00205EFF" w:rsidRDefault="00205EFF" w:rsidP="00205EFF">
      <w:r w:rsidRPr="00205EFF">
        <w:rPr>
          <w:b/>
          <w:bCs/>
        </w:rPr>
        <w:t>Operational Documentation:</w:t>
      </w:r>
    </w:p>
    <w:p w14:paraId="539C5A8F" w14:textId="77777777" w:rsidR="00205EFF" w:rsidRPr="00205EFF" w:rsidRDefault="00205EFF" w:rsidP="00205EFF">
      <w:pPr>
        <w:numPr>
          <w:ilvl w:val="0"/>
          <w:numId w:val="14"/>
        </w:numPr>
      </w:pPr>
      <w:r w:rsidRPr="00205EFF">
        <w:t>Quality management procedures (</w:t>
      </w:r>
      <w:hyperlink r:id="rId61" w:tgtFrame="_blank" w:history="1">
        <w:r w:rsidRPr="00205EFF">
          <w:rPr>
            <w:rStyle w:val="Hyperlink"/>
          </w:rPr>
          <w:t>Article 17</w:t>
        </w:r>
      </w:hyperlink>
      <w:r w:rsidRPr="00205EFF">
        <w:t> specifies required QMS elements)</w:t>
      </w:r>
    </w:p>
    <w:p w14:paraId="304AF345" w14:textId="77777777" w:rsidR="00205EFF" w:rsidRPr="00205EFF" w:rsidRDefault="00205EFF" w:rsidP="00205EFF">
      <w:pPr>
        <w:numPr>
          <w:ilvl w:val="0"/>
          <w:numId w:val="14"/>
        </w:numPr>
      </w:pPr>
      <w:r w:rsidRPr="00205EFF">
        <w:t>Incident response plans (</w:t>
      </w:r>
      <w:hyperlink r:id="rId62" w:tgtFrame="_blank" w:history="1">
        <w:r w:rsidRPr="00205EFF">
          <w:rPr>
            <w:rStyle w:val="Hyperlink"/>
          </w:rPr>
          <w:t>Article 73</w:t>
        </w:r>
      </w:hyperlink>
      <w:r w:rsidRPr="00205EFF">
        <w:t>)</w:t>
      </w:r>
    </w:p>
    <w:p w14:paraId="4663774E" w14:textId="77777777" w:rsidR="00205EFF" w:rsidRPr="00205EFF" w:rsidRDefault="00205EFF" w:rsidP="00205EFF">
      <w:pPr>
        <w:numPr>
          <w:ilvl w:val="0"/>
          <w:numId w:val="14"/>
        </w:numPr>
      </w:pPr>
      <w:r w:rsidRPr="00205EFF">
        <w:t>Instructions for use provided to deployers (</w:t>
      </w:r>
      <w:hyperlink r:id="rId63" w:tgtFrame="_blank" w:history="1">
        <w:r w:rsidRPr="00205EFF">
          <w:rPr>
            <w:rStyle w:val="Hyperlink"/>
          </w:rPr>
          <w:t>Article 13</w:t>
        </w:r>
      </w:hyperlink>
      <w:r w:rsidRPr="00205EFF">
        <w:t>)</w:t>
      </w:r>
    </w:p>
    <w:p w14:paraId="70E4D1FC" w14:textId="77777777" w:rsidR="00205EFF" w:rsidRPr="00205EFF" w:rsidRDefault="00205EFF" w:rsidP="00205EFF">
      <w:pPr>
        <w:numPr>
          <w:ilvl w:val="0"/>
          <w:numId w:val="14"/>
        </w:numPr>
      </w:pPr>
      <w:r w:rsidRPr="00205EFF">
        <w:t>Maintenance guidelines</w:t>
      </w:r>
    </w:p>
    <w:p w14:paraId="1558AAE8" w14:textId="77777777" w:rsidR="00205EFF" w:rsidRPr="00205EFF" w:rsidRDefault="00205EFF" w:rsidP="00205EFF">
      <w:pPr>
        <w:numPr>
          <w:ilvl w:val="0"/>
          <w:numId w:val="14"/>
        </w:numPr>
      </w:pPr>
      <w:r w:rsidRPr="00205EFF">
        <w:t>Change management processes (</w:t>
      </w:r>
      <w:hyperlink r:id="rId64" w:tgtFrame="_blank" w:history="1">
        <w:r w:rsidRPr="00205EFF">
          <w:rPr>
            <w:rStyle w:val="Hyperlink"/>
          </w:rPr>
          <w:t>Article 17(1)(</w:t>
        </w:r>
        <w:proofErr w:type="spellStart"/>
        <w:r w:rsidRPr="00205EFF">
          <w:rPr>
            <w:rStyle w:val="Hyperlink"/>
          </w:rPr>
          <w:t>i</w:t>
        </w:r>
        <w:proofErr w:type="spellEnd"/>
        <w:r w:rsidRPr="00205EFF">
          <w:rPr>
            <w:rStyle w:val="Hyperlink"/>
          </w:rPr>
          <w:t>)</w:t>
        </w:r>
      </w:hyperlink>
      <w:r w:rsidRPr="00205EFF">
        <w:t> requires QMS to include procedures for change management)</w:t>
      </w:r>
    </w:p>
    <w:p w14:paraId="05A15197" w14:textId="77777777" w:rsidR="00205EFF" w:rsidRPr="00205EFF" w:rsidRDefault="00205EFF" w:rsidP="00205EFF">
      <w:r w:rsidRPr="00205EFF">
        <w:pict w14:anchorId="3202F1C0">
          <v:rect id="_x0000_i1108" style="width:0;height:.75pt" o:hralign="center" o:hrstd="t" o:hr="t" fillcolor="#a0a0a0" stroked="f"/>
        </w:pict>
      </w:r>
    </w:p>
    <w:p w14:paraId="18C3B007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Phase 3: System Implementation</w:t>
      </w:r>
    </w:p>
    <w:p w14:paraId="2644A96D" w14:textId="77777777" w:rsidR="00205EFF" w:rsidRPr="00205EFF" w:rsidRDefault="00205EFF" w:rsidP="00205EFF">
      <w:r w:rsidRPr="00205EFF">
        <w:rPr>
          <w:b/>
          <w:bCs/>
        </w:rPr>
        <w:t>Timeline: 6-12 months</w:t>
      </w:r>
    </w:p>
    <w:p w14:paraId="33248CDF" w14:textId="77777777" w:rsidR="00205EFF" w:rsidRPr="00205EFF" w:rsidRDefault="00205EFF" w:rsidP="00205EFF">
      <w:r w:rsidRPr="00205EFF">
        <w:rPr>
          <w:b/>
          <w:bCs/>
        </w:rPr>
        <w:t>Data Governance</w:t>
      </w:r>
      <w:r w:rsidRPr="00205EFF">
        <w:t> (</w:t>
      </w:r>
      <w:hyperlink r:id="rId65" w:tgtFrame="_blank" w:history="1">
        <w:r w:rsidRPr="00205EFF">
          <w:rPr>
            <w:rStyle w:val="Hyperlink"/>
          </w:rPr>
          <w:t>Article 10</w:t>
        </w:r>
      </w:hyperlink>
      <w:r w:rsidRPr="00205EFF">
        <w:t>)</w:t>
      </w:r>
    </w:p>
    <w:p w14:paraId="1C3D0B6C" w14:textId="77777777" w:rsidR="00205EFF" w:rsidRPr="00205EFF" w:rsidRDefault="00205EFF" w:rsidP="00205EFF">
      <w:pPr>
        <w:numPr>
          <w:ilvl w:val="0"/>
          <w:numId w:val="15"/>
        </w:numPr>
      </w:pPr>
      <w:r w:rsidRPr="00205EFF">
        <w:t>Establish data quality standards for training, validation, and testing data sets (</w:t>
      </w:r>
      <w:hyperlink r:id="rId66" w:tgtFrame="_blank" w:history="1">
        <w:r w:rsidRPr="00205EFF">
          <w:rPr>
            <w:rStyle w:val="Hyperlink"/>
          </w:rPr>
          <w:t>Article 10(2-3)</w:t>
        </w:r>
      </w:hyperlink>
      <w:r w:rsidRPr="00205EFF">
        <w:t>)</w:t>
      </w:r>
    </w:p>
    <w:p w14:paraId="6CEC01DA" w14:textId="77777777" w:rsidR="00205EFF" w:rsidRPr="00205EFF" w:rsidRDefault="00205EFF" w:rsidP="00205EFF">
      <w:pPr>
        <w:numPr>
          <w:ilvl w:val="0"/>
          <w:numId w:val="15"/>
        </w:numPr>
      </w:pPr>
      <w:r w:rsidRPr="00205EFF">
        <w:t>Implement bias detection mechanisms (</w:t>
      </w:r>
      <w:hyperlink r:id="rId67" w:tgtFrame="_blank" w:history="1">
        <w:r w:rsidRPr="00205EFF">
          <w:rPr>
            <w:rStyle w:val="Hyperlink"/>
          </w:rPr>
          <w:t>Article 10(2)(f)</w:t>
        </w:r>
      </w:hyperlink>
      <w:r w:rsidRPr="00205EFF">
        <w:t> requires examination for possible biases)</w:t>
      </w:r>
    </w:p>
    <w:p w14:paraId="350FFD4F" w14:textId="77777777" w:rsidR="00205EFF" w:rsidRPr="00205EFF" w:rsidRDefault="00205EFF" w:rsidP="00205EFF">
      <w:pPr>
        <w:numPr>
          <w:ilvl w:val="0"/>
          <w:numId w:val="15"/>
        </w:numPr>
      </w:pPr>
      <w:r w:rsidRPr="00205EFF">
        <w:t>Create data provenance tracking (</w:t>
      </w:r>
      <w:hyperlink r:id="rId68" w:tgtFrame="_blank" w:history="1">
        <w:r w:rsidRPr="00205EFF">
          <w:rPr>
            <w:rStyle w:val="Hyperlink"/>
          </w:rPr>
          <w:t>Article 10(2)(b)</w:t>
        </w:r>
      </w:hyperlink>
      <w:r w:rsidRPr="00205EFF">
        <w:t> covers relevant design choices and data collection processes)</w:t>
      </w:r>
    </w:p>
    <w:p w14:paraId="417595F1" w14:textId="77777777" w:rsidR="00205EFF" w:rsidRPr="00205EFF" w:rsidRDefault="00205EFF" w:rsidP="00205EFF">
      <w:pPr>
        <w:numPr>
          <w:ilvl w:val="0"/>
          <w:numId w:val="15"/>
        </w:numPr>
      </w:pPr>
      <w:r w:rsidRPr="00205EFF">
        <w:t>Document special category data processing where used for bias detection and correction (</w:t>
      </w:r>
      <w:hyperlink r:id="rId69" w:tgtFrame="_blank" w:history="1">
        <w:r w:rsidRPr="00205EFF">
          <w:rPr>
            <w:rStyle w:val="Hyperlink"/>
          </w:rPr>
          <w:t>Article 10(5)</w:t>
        </w:r>
      </w:hyperlink>
      <w:r w:rsidRPr="00205EFF">
        <w:t> sets specific conditions for processing special category data)</w:t>
      </w:r>
    </w:p>
    <w:p w14:paraId="57061B03" w14:textId="77777777" w:rsidR="00205EFF" w:rsidRPr="00205EFF" w:rsidRDefault="00205EFF" w:rsidP="00205EFF">
      <w:r w:rsidRPr="00205EFF">
        <w:rPr>
          <w:b/>
          <w:bCs/>
        </w:rPr>
        <w:t>Technical Safeguards</w:t>
      </w:r>
    </w:p>
    <w:p w14:paraId="2047217A" w14:textId="77777777" w:rsidR="00205EFF" w:rsidRPr="00205EFF" w:rsidRDefault="00205EFF" w:rsidP="00205EFF">
      <w:pPr>
        <w:numPr>
          <w:ilvl w:val="0"/>
          <w:numId w:val="16"/>
        </w:numPr>
      </w:pPr>
      <w:r w:rsidRPr="00205EFF">
        <w:t>Enable automatic event logging with capabilities for tracing system operation (</w:t>
      </w:r>
      <w:hyperlink r:id="rId70" w:tgtFrame="_blank" w:history="1">
        <w:r w:rsidRPr="00205EFF">
          <w:rPr>
            <w:rStyle w:val="Hyperlink"/>
          </w:rPr>
          <w:t>Article 12</w:t>
        </w:r>
      </w:hyperlink>
      <w:r w:rsidRPr="00205EFF">
        <w:t>)</w:t>
      </w:r>
    </w:p>
    <w:p w14:paraId="63DC0190" w14:textId="77777777" w:rsidR="00205EFF" w:rsidRPr="00205EFF" w:rsidRDefault="00205EFF" w:rsidP="00205EFF">
      <w:pPr>
        <w:numPr>
          <w:ilvl w:val="0"/>
          <w:numId w:val="16"/>
        </w:numPr>
      </w:pPr>
      <w:r w:rsidRPr="00205EFF">
        <w:lastRenderedPageBreak/>
        <w:t>Implement human override capabilities, including the ability to disregard, override, or reverse system output and to stop the system via a safe-state halt (</w:t>
      </w:r>
      <w:hyperlink r:id="rId71" w:tgtFrame="_blank" w:history="1">
        <w:r w:rsidRPr="00205EFF">
          <w:rPr>
            <w:rStyle w:val="Hyperlink"/>
          </w:rPr>
          <w:t>Article 14(4)(d-e)</w:t>
        </w:r>
      </w:hyperlink>
      <w:r w:rsidRPr="00205EFF">
        <w:t>)</w:t>
      </w:r>
    </w:p>
    <w:p w14:paraId="0A34CCA7" w14:textId="77777777" w:rsidR="00205EFF" w:rsidRPr="00205EFF" w:rsidRDefault="00205EFF" w:rsidP="00205EFF">
      <w:pPr>
        <w:numPr>
          <w:ilvl w:val="0"/>
          <w:numId w:val="16"/>
        </w:numPr>
      </w:pPr>
      <w:r w:rsidRPr="00205EFF">
        <w:t>Establish system monitoring for anomalies, dysfunctions, and unexpected performance (</w:t>
      </w:r>
      <w:hyperlink r:id="rId72" w:tgtFrame="_blank" w:history="1">
        <w:r w:rsidRPr="00205EFF">
          <w:rPr>
            <w:rStyle w:val="Hyperlink"/>
          </w:rPr>
          <w:t>Article 14(4)(a)</w:t>
        </w:r>
      </w:hyperlink>
      <w:r w:rsidRPr="00205EFF">
        <w:t>)</w:t>
      </w:r>
    </w:p>
    <w:p w14:paraId="269BE641" w14:textId="77777777" w:rsidR="00205EFF" w:rsidRPr="00205EFF" w:rsidRDefault="00205EFF" w:rsidP="00205EFF">
      <w:pPr>
        <w:numPr>
          <w:ilvl w:val="0"/>
          <w:numId w:val="16"/>
        </w:numPr>
      </w:pPr>
      <w:r w:rsidRPr="00205EFF">
        <w:t>Create audit trails with log retention by deployers for a period appropriate to the system’s intended purpose, and at least six months unless provided otherwise in applicable Union or national law (</w:t>
      </w:r>
      <w:hyperlink r:id="rId73" w:tgtFrame="_blank" w:history="1">
        <w:r w:rsidRPr="00205EFF">
          <w:rPr>
            <w:rStyle w:val="Hyperlink"/>
          </w:rPr>
          <w:t>Article 19</w:t>
        </w:r>
      </w:hyperlink>
      <w:r w:rsidRPr="00205EFF">
        <w:t>)</w:t>
      </w:r>
    </w:p>
    <w:p w14:paraId="45DD1F4F" w14:textId="77777777" w:rsidR="00205EFF" w:rsidRPr="00205EFF" w:rsidRDefault="00205EFF" w:rsidP="00205EFF">
      <w:r w:rsidRPr="00205EFF">
        <w:rPr>
          <w:b/>
          <w:bCs/>
        </w:rPr>
        <w:t>Conformity Assessment</w:t>
      </w:r>
      <w:r w:rsidRPr="00205EFF">
        <w:t> (</w:t>
      </w:r>
      <w:hyperlink r:id="rId74" w:tgtFrame="_blank" w:history="1">
        <w:r w:rsidRPr="00205EFF">
          <w:rPr>
            <w:rStyle w:val="Hyperlink"/>
          </w:rPr>
          <w:t>Article 43</w:t>
        </w:r>
      </w:hyperlink>
      <w:r w:rsidRPr="00205EFF">
        <w:t>)</w:t>
      </w:r>
    </w:p>
    <w:p w14:paraId="4F06EF6B" w14:textId="77777777" w:rsidR="00205EFF" w:rsidRPr="00205EFF" w:rsidRDefault="00205EFF" w:rsidP="00205EFF">
      <w:r w:rsidRPr="00205EFF">
        <w:t>This is a critical decision point. The assessment procedure depends on your system classification:</w:t>
      </w:r>
    </w:p>
    <w:p w14:paraId="581BADEB" w14:textId="77777777" w:rsidR="00205EFF" w:rsidRPr="00205EFF" w:rsidRDefault="00205EFF" w:rsidP="00205EFF">
      <w:pPr>
        <w:numPr>
          <w:ilvl w:val="0"/>
          <w:numId w:val="17"/>
        </w:numPr>
      </w:pPr>
      <w:r w:rsidRPr="00205EFF">
        <w:t>For high-risk AI systems under </w:t>
      </w:r>
      <w:hyperlink r:id="rId75" w:tgtFrame="_blank" w:history="1">
        <w:r w:rsidRPr="00205EFF">
          <w:rPr>
            <w:rStyle w:val="Hyperlink"/>
          </w:rPr>
          <w:t>Annex III, point 1</w:t>
        </w:r>
      </w:hyperlink>
      <w:r w:rsidRPr="00205EFF">
        <w:t xml:space="preserve"> (biometric identification and </w:t>
      </w:r>
      <w:proofErr w:type="spellStart"/>
      <w:r w:rsidRPr="00205EFF">
        <w:t>categorisation</w:t>
      </w:r>
      <w:proofErr w:type="spellEnd"/>
      <w:r w:rsidRPr="00205EFF">
        <w:t>): third-party conformity assessment through a notified body is required (</w:t>
      </w:r>
      <w:hyperlink r:id="rId76" w:tgtFrame="_blank" w:history="1">
        <w:r w:rsidRPr="00205EFF">
          <w:rPr>
            <w:rStyle w:val="Hyperlink"/>
          </w:rPr>
          <w:t>Article 43(1)</w:t>
        </w:r>
      </w:hyperlink>
      <w:r w:rsidRPr="00205EFF">
        <w:t> and </w:t>
      </w:r>
      <w:hyperlink r:id="rId77" w:tgtFrame="_blank" w:history="1">
        <w:r w:rsidRPr="00205EFF">
          <w:rPr>
            <w:rStyle w:val="Hyperlink"/>
          </w:rPr>
          <w:t>Annex VII</w:t>
        </w:r>
      </w:hyperlink>
      <w:r w:rsidRPr="00205EFF">
        <w:t>)</w:t>
      </w:r>
    </w:p>
    <w:p w14:paraId="38EBE63D" w14:textId="77777777" w:rsidR="00205EFF" w:rsidRPr="00205EFF" w:rsidRDefault="00205EFF" w:rsidP="00205EFF">
      <w:pPr>
        <w:numPr>
          <w:ilvl w:val="0"/>
          <w:numId w:val="17"/>
        </w:numPr>
      </w:pPr>
      <w:r w:rsidRPr="00205EFF">
        <w:t>For most other </w:t>
      </w:r>
      <w:hyperlink r:id="rId78" w:tgtFrame="_blank" w:history="1">
        <w:r w:rsidRPr="00205EFF">
          <w:rPr>
            <w:rStyle w:val="Hyperlink"/>
          </w:rPr>
          <w:t>Annex III</w:t>
        </w:r>
      </w:hyperlink>
      <w:r w:rsidRPr="00205EFF">
        <w:t> high-risk systems: internal control procedure may be used (</w:t>
      </w:r>
      <w:hyperlink r:id="rId79" w:tgtFrame="_blank" w:history="1">
        <w:r w:rsidRPr="00205EFF">
          <w:rPr>
            <w:rStyle w:val="Hyperlink"/>
          </w:rPr>
          <w:t>Annex VI</w:t>
        </w:r>
      </w:hyperlink>
      <w:r w:rsidRPr="00205EFF">
        <w:t>), provided you are applying harmonized standards or common specifications. If not, a notified body assessment may be required</w:t>
      </w:r>
    </w:p>
    <w:p w14:paraId="4CEC9225" w14:textId="77777777" w:rsidR="00205EFF" w:rsidRPr="00205EFF" w:rsidRDefault="00205EFF" w:rsidP="00205EFF">
      <w:pPr>
        <w:numPr>
          <w:ilvl w:val="0"/>
          <w:numId w:val="17"/>
        </w:numPr>
      </w:pPr>
      <w:r w:rsidRPr="00205EFF">
        <w:t>For product-safety AI systems under </w:t>
      </w:r>
      <w:hyperlink r:id="rId80" w:tgtFrame="_blank" w:history="1">
        <w:r w:rsidRPr="00205EFF">
          <w:rPr>
            <w:rStyle w:val="Hyperlink"/>
          </w:rPr>
          <w:t>Annex I</w:t>
        </w:r>
      </w:hyperlink>
      <w:r w:rsidRPr="00205EFF">
        <w:t>: follow the conformity assessment procedure already required by the relevant sectoral legislation</w:t>
      </w:r>
    </w:p>
    <w:p w14:paraId="2AAF6312" w14:textId="77777777" w:rsidR="00205EFF" w:rsidRPr="00205EFF" w:rsidRDefault="00205EFF" w:rsidP="00205EFF">
      <w:r w:rsidRPr="00205EFF">
        <w:t>Steps:</w:t>
      </w:r>
    </w:p>
    <w:p w14:paraId="257863E9" w14:textId="77777777" w:rsidR="00205EFF" w:rsidRPr="00205EFF" w:rsidRDefault="00205EFF" w:rsidP="00205EFF">
      <w:pPr>
        <w:numPr>
          <w:ilvl w:val="0"/>
          <w:numId w:val="18"/>
        </w:numPr>
      </w:pPr>
      <w:r w:rsidRPr="00205EFF">
        <w:t>Select appropriate procedure based on classification above</w:t>
      </w:r>
    </w:p>
    <w:p w14:paraId="169DA83B" w14:textId="77777777" w:rsidR="00205EFF" w:rsidRPr="00205EFF" w:rsidRDefault="00205EFF" w:rsidP="00205EFF">
      <w:pPr>
        <w:numPr>
          <w:ilvl w:val="0"/>
          <w:numId w:val="18"/>
        </w:numPr>
      </w:pPr>
      <w:r w:rsidRPr="00205EFF">
        <w:t>Prepare assessment documentation per </w:t>
      </w:r>
      <w:hyperlink r:id="rId81" w:tgtFrame="_blank" w:history="1">
        <w:r w:rsidRPr="00205EFF">
          <w:rPr>
            <w:rStyle w:val="Hyperlink"/>
          </w:rPr>
          <w:t>Annex IV</w:t>
        </w:r>
      </w:hyperlink>
    </w:p>
    <w:p w14:paraId="394B96F5" w14:textId="77777777" w:rsidR="00205EFF" w:rsidRPr="00205EFF" w:rsidRDefault="00205EFF" w:rsidP="00205EFF">
      <w:pPr>
        <w:numPr>
          <w:ilvl w:val="0"/>
          <w:numId w:val="18"/>
        </w:numPr>
      </w:pPr>
      <w:r w:rsidRPr="00205EFF">
        <w:t>Schedule third-party review if required</w:t>
      </w:r>
    </w:p>
    <w:p w14:paraId="23EAFF56" w14:textId="77777777" w:rsidR="00205EFF" w:rsidRPr="00205EFF" w:rsidRDefault="00205EFF" w:rsidP="00205EFF">
      <w:pPr>
        <w:numPr>
          <w:ilvl w:val="0"/>
          <w:numId w:val="18"/>
        </w:numPr>
      </w:pPr>
      <w:r w:rsidRPr="00205EFF">
        <w:t>Issue EU declaration of conformity (</w:t>
      </w:r>
      <w:hyperlink r:id="rId82" w:tgtFrame="_blank" w:history="1">
        <w:r w:rsidRPr="00205EFF">
          <w:rPr>
            <w:rStyle w:val="Hyperlink"/>
          </w:rPr>
          <w:t>Article 47</w:t>
        </w:r>
      </w:hyperlink>
      <w:r w:rsidRPr="00205EFF">
        <w:t>)</w:t>
      </w:r>
    </w:p>
    <w:p w14:paraId="095240EA" w14:textId="77777777" w:rsidR="00205EFF" w:rsidRPr="00205EFF" w:rsidRDefault="00205EFF" w:rsidP="00205EFF">
      <w:pPr>
        <w:numPr>
          <w:ilvl w:val="0"/>
          <w:numId w:val="18"/>
        </w:numPr>
      </w:pPr>
      <w:r w:rsidRPr="00205EFF">
        <w:t>Affix CE marking (</w:t>
      </w:r>
      <w:hyperlink r:id="rId83" w:tgtFrame="_blank" w:history="1">
        <w:r w:rsidRPr="00205EFF">
          <w:rPr>
            <w:rStyle w:val="Hyperlink"/>
          </w:rPr>
          <w:t>Article 48</w:t>
        </w:r>
      </w:hyperlink>
      <w:r w:rsidRPr="00205EFF">
        <w:t>)</w:t>
      </w:r>
    </w:p>
    <w:p w14:paraId="33910D1A" w14:textId="77777777" w:rsidR="00205EFF" w:rsidRPr="00205EFF" w:rsidRDefault="00205EFF" w:rsidP="00205EFF">
      <w:pPr>
        <w:numPr>
          <w:ilvl w:val="0"/>
          <w:numId w:val="18"/>
        </w:numPr>
      </w:pPr>
      <w:r w:rsidRPr="00205EFF">
        <w:t>Register in the EU database (</w:t>
      </w:r>
      <w:hyperlink r:id="rId84" w:tgtFrame="_blank" w:history="1">
        <w:r w:rsidRPr="00205EFF">
          <w:rPr>
            <w:rStyle w:val="Hyperlink"/>
          </w:rPr>
          <w:t>Article 49</w:t>
        </w:r>
      </w:hyperlink>
      <w:r w:rsidRPr="00205EFF">
        <w:t> and </w:t>
      </w:r>
      <w:hyperlink r:id="rId85" w:tgtFrame="_blank" w:history="1">
        <w:r w:rsidRPr="00205EFF">
          <w:rPr>
            <w:rStyle w:val="Hyperlink"/>
          </w:rPr>
          <w:t>Article 71</w:t>
        </w:r>
      </w:hyperlink>
      <w:r w:rsidRPr="00205EFF">
        <w:t>)</w:t>
      </w:r>
    </w:p>
    <w:p w14:paraId="5EB06BD8" w14:textId="77777777" w:rsidR="00205EFF" w:rsidRPr="00205EFF" w:rsidRDefault="00205EFF" w:rsidP="00205EFF">
      <w:r w:rsidRPr="00205EFF">
        <w:pict w14:anchorId="360133EF">
          <v:rect id="_x0000_i1109" style="width:0;height:.75pt" o:hralign="center" o:hrstd="t" o:hr="t" fillcolor="#a0a0a0" stroked="f"/>
        </w:pict>
      </w:r>
    </w:p>
    <w:p w14:paraId="31262FA9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Phase 4: Ongoing Compliance</w:t>
      </w:r>
    </w:p>
    <w:p w14:paraId="20FF3958" w14:textId="77777777" w:rsidR="00205EFF" w:rsidRPr="00205EFF" w:rsidRDefault="00205EFF" w:rsidP="00205EFF">
      <w:r w:rsidRPr="00205EFF">
        <w:rPr>
          <w:b/>
          <w:bCs/>
        </w:rPr>
        <w:t>Timeline: Continuous</w:t>
      </w:r>
    </w:p>
    <w:p w14:paraId="7A479B5D" w14:textId="77777777" w:rsidR="00205EFF" w:rsidRPr="00205EFF" w:rsidRDefault="00205EFF" w:rsidP="00205EFF">
      <w:r w:rsidRPr="00205EFF">
        <w:rPr>
          <w:b/>
          <w:bCs/>
        </w:rPr>
        <w:lastRenderedPageBreak/>
        <w:t>Post-Market Monitoring</w:t>
      </w:r>
      <w:r w:rsidRPr="00205EFF">
        <w:t> (</w:t>
      </w:r>
      <w:hyperlink r:id="rId86" w:tgtFrame="_blank" w:history="1">
        <w:r w:rsidRPr="00205EFF">
          <w:rPr>
            <w:rStyle w:val="Hyperlink"/>
          </w:rPr>
          <w:t>Article 72</w:t>
        </w:r>
      </w:hyperlink>
      <w:r w:rsidRPr="00205EFF">
        <w:t>)</w:t>
      </w:r>
    </w:p>
    <w:p w14:paraId="28203A0B" w14:textId="77777777" w:rsidR="00205EFF" w:rsidRPr="00205EFF" w:rsidRDefault="00205EFF" w:rsidP="00205EFF">
      <w:pPr>
        <w:numPr>
          <w:ilvl w:val="0"/>
          <w:numId w:val="19"/>
        </w:numPr>
      </w:pPr>
      <w:r w:rsidRPr="00205EFF">
        <w:t>Establish a post-market monitoring system proportionate to the nature of the AI technology and risks (</w:t>
      </w:r>
      <w:hyperlink r:id="rId87" w:tgtFrame="_blank" w:history="1">
        <w:r w:rsidRPr="00205EFF">
          <w:rPr>
            <w:rStyle w:val="Hyperlink"/>
          </w:rPr>
          <w:t>Article 72(1)</w:t>
        </w:r>
      </w:hyperlink>
      <w:r w:rsidRPr="00205EFF">
        <w:t>)</w:t>
      </w:r>
    </w:p>
    <w:p w14:paraId="775F8A30" w14:textId="77777777" w:rsidR="00205EFF" w:rsidRPr="00205EFF" w:rsidRDefault="00205EFF" w:rsidP="00205EFF">
      <w:pPr>
        <w:numPr>
          <w:ilvl w:val="0"/>
          <w:numId w:val="19"/>
        </w:numPr>
      </w:pPr>
      <w:r w:rsidRPr="00205EFF">
        <w:t>Track system performance metrics</w:t>
      </w:r>
    </w:p>
    <w:p w14:paraId="27455D9B" w14:textId="77777777" w:rsidR="00205EFF" w:rsidRPr="00205EFF" w:rsidRDefault="00205EFF" w:rsidP="00205EFF">
      <w:pPr>
        <w:numPr>
          <w:ilvl w:val="0"/>
          <w:numId w:val="19"/>
        </w:numPr>
      </w:pPr>
      <w:r w:rsidRPr="00205EFF">
        <w:t>Collect data from deployers on system usage and performance (</w:t>
      </w:r>
      <w:hyperlink r:id="rId88" w:tgtFrame="_blank" w:history="1">
        <w:r w:rsidRPr="00205EFF">
          <w:rPr>
            <w:rStyle w:val="Hyperlink"/>
          </w:rPr>
          <w:t>Article 72(2)</w:t>
        </w:r>
      </w:hyperlink>
      <w:r w:rsidRPr="00205EFF">
        <w:t>)</w:t>
      </w:r>
    </w:p>
    <w:p w14:paraId="2B24DB0D" w14:textId="77777777" w:rsidR="00205EFF" w:rsidRPr="00205EFF" w:rsidRDefault="00205EFF" w:rsidP="00205EFF">
      <w:pPr>
        <w:numPr>
          <w:ilvl w:val="0"/>
          <w:numId w:val="19"/>
        </w:numPr>
      </w:pPr>
      <w:r w:rsidRPr="00205EFF">
        <w:t>Monitor for incidents and malfunctions</w:t>
      </w:r>
    </w:p>
    <w:p w14:paraId="3FF45019" w14:textId="77777777" w:rsidR="00205EFF" w:rsidRPr="00205EFF" w:rsidRDefault="00205EFF" w:rsidP="00205EFF">
      <w:pPr>
        <w:numPr>
          <w:ilvl w:val="0"/>
          <w:numId w:val="19"/>
        </w:numPr>
      </w:pPr>
      <w:r w:rsidRPr="00205EFF">
        <w:t>Update risk assessments as new risks are identified (</w:t>
      </w:r>
      <w:hyperlink r:id="rId89" w:tgtFrame="_blank" w:history="1">
        <w:r w:rsidRPr="00205EFF">
          <w:rPr>
            <w:rStyle w:val="Hyperlink"/>
          </w:rPr>
          <w:t>Article 9(3)</w:t>
        </w:r>
      </w:hyperlink>
      <w:r w:rsidRPr="00205EFF">
        <w:t> requires regular, systematic updating)</w:t>
      </w:r>
    </w:p>
    <w:p w14:paraId="1AB1A8C6" w14:textId="77777777" w:rsidR="00205EFF" w:rsidRPr="00205EFF" w:rsidRDefault="00205EFF" w:rsidP="00205EFF">
      <w:r w:rsidRPr="00205EFF">
        <w:rPr>
          <w:b/>
          <w:bCs/>
        </w:rPr>
        <w:t>Incident Management</w:t>
      </w:r>
      <w:r w:rsidRPr="00205EFF">
        <w:t> (</w:t>
      </w:r>
      <w:hyperlink r:id="rId90" w:tgtFrame="_blank" w:history="1">
        <w:r w:rsidRPr="00205EFF">
          <w:rPr>
            <w:rStyle w:val="Hyperlink"/>
          </w:rPr>
          <w:t>Article 73</w:t>
        </w:r>
      </w:hyperlink>
      <w:r w:rsidRPr="00205EFF">
        <w:t>)</w:t>
      </w:r>
    </w:p>
    <w:p w14:paraId="2CA477AB" w14:textId="77777777" w:rsidR="00205EFF" w:rsidRPr="00205EFF" w:rsidRDefault="00205EFF" w:rsidP="00205EFF">
      <w:pPr>
        <w:numPr>
          <w:ilvl w:val="0"/>
          <w:numId w:val="20"/>
        </w:numPr>
      </w:pPr>
      <w:r w:rsidRPr="00205EFF">
        <w:t>Establish reporting procedures for serious incidents as defined in </w:t>
      </w:r>
      <w:hyperlink r:id="rId91" w:tgtFrame="_blank" w:history="1">
        <w:r w:rsidRPr="00205EFF">
          <w:rPr>
            <w:rStyle w:val="Hyperlink"/>
          </w:rPr>
          <w:t>Article 3(49)</w:t>
        </w:r>
      </w:hyperlink>
    </w:p>
    <w:p w14:paraId="3C8F9664" w14:textId="77777777" w:rsidR="00205EFF" w:rsidRPr="00205EFF" w:rsidRDefault="00205EFF" w:rsidP="00205EFF">
      <w:pPr>
        <w:numPr>
          <w:ilvl w:val="0"/>
          <w:numId w:val="20"/>
        </w:numPr>
      </w:pPr>
      <w:r w:rsidRPr="00205EFF">
        <w:t>Create escalation protocols</w:t>
      </w:r>
    </w:p>
    <w:p w14:paraId="6B8947CD" w14:textId="77777777" w:rsidR="00205EFF" w:rsidRPr="00205EFF" w:rsidRDefault="00205EFF" w:rsidP="00205EFF">
      <w:pPr>
        <w:numPr>
          <w:ilvl w:val="0"/>
          <w:numId w:val="20"/>
        </w:numPr>
      </w:pPr>
      <w:r w:rsidRPr="00205EFF">
        <w:t>Document corrective actions (</w:t>
      </w:r>
      <w:hyperlink r:id="rId92" w:tgtFrame="_blank" w:history="1">
        <w:r w:rsidRPr="00205EFF">
          <w:rPr>
            <w:rStyle w:val="Hyperlink"/>
          </w:rPr>
          <w:t>Article 20</w:t>
        </w:r>
      </w:hyperlink>
      <w:r w:rsidRPr="00205EFF">
        <w:t>)</w:t>
      </w:r>
    </w:p>
    <w:p w14:paraId="0C947CA3" w14:textId="77777777" w:rsidR="00205EFF" w:rsidRPr="00205EFF" w:rsidRDefault="00205EFF" w:rsidP="00205EFF">
      <w:pPr>
        <w:numPr>
          <w:ilvl w:val="0"/>
          <w:numId w:val="20"/>
        </w:numPr>
      </w:pPr>
      <w:r w:rsidRPr="00205EFF">
        <w:t>Report serious incidents to market surveillance authorities of the Member States where the incident occurred (</w:t>
      </w:r>
      <w:hyperlink r:id="rId93" w:tgtFrame="_blank" w:history="1">
        <w:r w:rsidRPr="00205EFF">
          <w:rPr>
            <w:rStyle w:val="Hyperlink"/>
          </w:rPr>
          <w:t>Article 73(1)</w:t>
        </w:r>
      </w:hyperlink>
      <w:r w:rsidRPr="00205EFF">
        <w:t>). Timeline: immediately after establishing a causal link, and no later than 15 days. For imminent danger situations, report immediately (</w:t>
      </w:r>
      <w:hyperlink r:id="rId94" w:tgtFrame="_blank" w:history="1">
        <w:r w:rsidRPr="00205EFF">
          <w:rPr>
            <w:rStyle w:val="Hyperlink"/>
          </w:rPr>
          <w:t>Article 73(4)</w:t>
        </w:r>
      </w:hyperlink>
      <w:r w:rsidRPr="00205EFF">
        <w:t>)</w:t>
      </w:r>
    </w:p>
    <w:p w14:paraId="377E21C0" w14:textId="77777777" w:rsidR="00205EFF" w:rsidRPr="00205EFF" w:rsidRDefault="00205EFF" w:rsidP="00205EFF">
      <w:r w:rsidRPr="00205EFF">
        <w:pict w14:anchorId="673221DA">
          <v:rect id="_x0000_i1110" style="width:0;height:.75pt" o:hralign="center" o:hrstd="t" o:hr="t" fillcolor="#a0a0a0" stroked="f"/>
        </w:pict>
      </w:r>
    </w:p>
    <w:p w14:paraId="7CE1A6DA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Team Coordination Structure</w:t>
      </w:r>
    </w:p>
    <w:p w14:paraId="77CAECCE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Governance Model</w:t>
      </w:r>
    </w:p>
    <w:p w14:paraId="3EEBA587" w14:textId="77777777" w:rsidR="00205EFF" w:rsidRPr="00205EFF" w:rsidRDefault="00205EFF" w:rsidP="00205EFF">
      <w:r w:rsidRPr="00205EFF">
        <w:rPr>
          <w:b/>
          <w:bCs/>
        </w:rPr>
        <w:t>Executive Level</w:t>
      </w:r>
    </w:p>
    <w:p w14:paraId="713A0E45" w14:textId="77777777" w:rsidR="00205EFF" w:rsidRPr="00205EFF" w:rsidRDefault="00205EFF" w:rsidP="00205EFF">
      <w:pPr>
        <w:numPr>
          <w:ilvl w:val="0"/>
          <w:numId w:val="21"/>
        </w:numPr>
      </w:pPr>
      <w:r w:rsidRPr="00205EFF">
        <w:t>AI Governance Board</w:t>
      </w:r>
    </w:p>
    <w:p w14:paraId="5B42724A" w14:textId="77777777" w:rsidR="00205EFF" w:rsidRPr="00205EFF" w:rsidRDefault="00205EFF" w:rsidP="00205EFF">
      <w:pPr>
        <w:numPr>
          <w:ilvl w:val="0"/>
          <w:numId w:val="21"/>
        </w:numPr>
      </w:pPr>
      <w:r w:rsidRPr="00205EFF">
        <w:t>Risk Committee oversight</w:t>
      </w:r>
    </w:p>
    <w:p w14:paraId="1F27593A" w14:textId="77777777" w:rsidR="00205EFF" w:rsidRPr="00205EFF" w:rsidRDefault="00205EFF" w:rsidP="00205EFF">
      <w:pPr>
        <w:numPr>
          <w:ilvl w:val="0"/>
          <w:numId w:val="21"/>
        </w:numPr>
      </w:pPr>
      <w:r w:rsidRPr="00205EFF">
        <w:t>Budget allocation</w:t>
      </w:r>
    </w:p>
    <w:p w14:paraId="4396BF77" w14:textId="77777777" w:rsidR="00205EFF" w:rsidRPr="00205EFF" w:rsidRDefault="00205EFF" w:rsidP="00205EFF">
      <w:pPr>
        <w:numPr>
          <w:ilvl w:val="0"/>
          <w:numId w:val="21"/>
        </w:numPr>
      </w:pPr>
      <w:r w:rsidRPr="00205EFF">
        <w:t>Strategic compliance decisions</w:t>
      </w:r>
    </w:p>
    <w:p w14:paraId="093C1751" w14:textId="77777777" w:rsidR="00205EFF" w:rsidRPr="00205EFF" w:rsidRDefault="00205EFF" w:rsidP="00205EFF">
      <w:r w:rsidRPr="00205EFF">
        <w:rPr>
          <w:b/>
          <w:bCs/>
        </w:rPr>
        <w:t>Management Level</w:t>
      </w:r>
    </w:p>
    <w:p w14:paraId="61574528" w14:textId="77777777" w:rsidR="00205EFF" w:rsidRPr="00205EFF" w:rsidRDefault="00205EFF" w:rsidP="00205EFF">
      <w:pPr>
        <w:numPr>
          <w:ilvl w:val="0"/>
          <w:numId w:val="22"/>
        </w:numPr>
      </w:pPr>
      <w:r w:rsidRPr="00205EFF">
        <w:t>Compliance Program Manager</w:t>
      </w:r>
    </w:p>
    <w:p w14:paraId="6C04FB5A" w14:textId="77777777" w:rsidR="00205EFF" w:rsidRPr="00205EFF" w:rsidRDefault="00205EFF" w:rsidP="00205EFF">
      <w:pPr>
        <w:numPr>
          <w:ilvl w:val="0"/>
          <w:numId w:val="22"/>
        </w:numPr>
      </w:pPr>
      <w:r w:rsidRPr="00205EFF">
        <w:t>Technical Lead</w:t>
      </w:r>
    </w:p>
    <w:p w14:paraId="162B9426" w14:textId="77777777" w:rsidR="00205EFF" w:rsidRPr="00205EFF" w:rsidRDefault="00205EFF" w:rsidP="00205EFF">
      <w:pPr>
        <w:numPr>
          <w:ilvl w:val="0"/>
          <w:numId w:val="22"/>
        </w:numPr>
      </w:pPr>
      <w:r w:rsidRPr="00205EFF">
        <w:lastRenderedPageBreak/>
        <w:t>Legal/Regulatory Lead</w:t>
      </w:r>
    </w:p>
    <w:p w14:paraId="20DF3160" w14:textId="77777777" w:rsidR="00205EFF" w:rsidRPr="00205EFF" w:rsidRDefault="00205EFF" w:rsidP="00205EFF">
      <w:pPr>
        <w:numPr>
          <w:ilvl w:val="0"/>
          <w:numId w:val="22"/>
        </w:numPr>
      </w:pPr>
      <w:r w:rsidRPr="00205EFF">
        <w:t>Quality Assurance Lead</w:t>
      </w:r>
    </w:p>
    <w:p w14:paraId="2D75F2DD" w14:textId="77777777" w:rsidR="00205EFF" w:rsidRPr="00205EFF" w:rsidRDefault="00205EFF" w:rsidP="00205EFF">
      <w:r w:rsidRPr="00205EFF">
        <w:rPr>
          <w:b/>
          <w:bCs/>
        </w:rPr>
        <w:t>Operational Level</w:t>
      </w:r>
    </w:p>
    <w:p w14:paraId="20F2CA99" w14:textId="77777777" w:rsidR="00205EFF" w:rsidRPr="00205EFF" w:rsidRDefault="00205EFF" w:rsidP="00205EFF">
      <w:pPr>
        <w:numPr>
          <w:ilvl w:val="0"/>
          <w:numId w:val="23"/>
        </w:numPr>
      </w:pPr>
      <w:r w:rsidRPr="00205EFF">
        <w:t>Documentation teams (</w:t>
      </w:r>
      <w:hyperlink r:id="rId95" w:tgtFrame="_blank" w:history="1">
        <w:r w:rsidRPr="00205EFF">
          <w:rPr>
            <w:rStyle w:val="Hyperlink"/>
          </w:rPr>
          <w:t>Annex IV</w:t>
        </w:r>
      </w:hyperlink>
      <w:r w:rsidRPr="00205EFF">
        <w:t> compliance)</w:t>
      </w:r>
    </w:p>
    <w:p w14:paraId="1D531FE8" w14:textId="77777777" w:rsidR="00205EFF" w:rsidRPr="00205EFF" w:rsidRDefault="00205EFF" w:rsidP="00205EFF">
      <w:pPr>
        <w:numPr>
          <w:ilvl w:val="0"/>
          <w:numId w:val="23"/>
        </w:numPr>
      </w:pPr>
      <w:r w:rsidRPr="00205EFF">
        <w:t>Testing specialists (</w:t>
      </w:r>
      <w:hyperlink r:id="rId96" w:tgtFrame="_blank" w:history="1">
        <w:r w:rsidRPr="00205EFF">
          <w:rPr>
            <w:rStyle w:val="Hyperlink"/>
          </w:rPr>
          <w:t>Article 9(5-7)</w:t>
        </w:r>
      </w:hyperlink>
      <w:r w:rsidRPr="00205EFF">
        <w:t>)</w:t>
      </w:r>
    </w:p>
    <w:p w14:paraId="18FBD655" w14:textId="77777777" w:rsidR="00205EFF" w:rsidRPr="00205EFF" w:rsidRDefault="00205EFF" w:rsidP="00205EFF">
      <w:pPr>
        <w:numPr>
          <w:ilvl w:val="0"/>
          <w:numId w:val="23"/>
        </w:numPr>
      </w:pPr>
      <w:r w:rsidRPr="00205EFF">
        <w:t>Monitoring analysts (</w:t>
      </w:r>
      <w:hyperlink r:id="rId97" w:tgtFrame="_blank" w:history="1">
        <w:r w:rsidRPr="00205EFF">
          <w:rPr>
            <w:rStyle w:val="Hyperlink"/>
          </w:rPr>
          <w:t>Article 72</w:t>
        </w:r>
      </w:hyperlink>
      <w:r w:rsidRPr="00205EFF">
        <w:t> post-market monitoring)</w:t>
      </w:r>
    </w:p>
    <w:p w14:paraId="105A468F" w14:textId="77777777" w:rsidR="00205EFF" w:rsidRPr="00205EFF" w:rsidRDefault="00205EFF" w:rsidP="00205EFF">
      <w:pPr>
        <w:numPr>
          <w:ilvl w:val="0"/>
          <w:numId w:val="23"/>
        </w:numPr>
      </w:pPr>
      <w:r w:rsidRPr="00205EFF">
        <w:t>Incident responders (</w:t>
      </w:r>
      <w:hyperlink r:id="rId98" w:tgtFrame="_blank" w:history="1">
        <w:r w:rsidRPr="00205EFF">
          <w:rPr>
            <w:rStyle w:val="Hyperlink"/>
          </w:rPr>
          <w:t>Article 73</w:t>
        </w:r>
      </w:hyperlink>
      <w:r w:rsidRPr="00205EFF">
        <w:t>)</w:t>
      </w:r>
    </w:p>
    <w:p w14:paraId="7251A0F5" w14:textId="77777777" w:rsidR="00205EFF" w:rsidRPr="00205EFF" w:rsidRDefault="00205EFF" w:rsidP="00205EFF">
      <w:pPr>
        <w:numPr>
          <w:ilvl w:val="0"/>
          <w:numId w:val="23"/>
        </w:numPr>
      </w:pPr>
      <w:r w:rsidRPr="00205EFF">
        <w:t>Designated human oversight personnel with necessary competence, training, and authority (</w:t>
      </w:r>
      <w:hyperlink r:id="rId99" w:tgtFrame="_blank" w:history="1">
        <w:r w:rsidRPr="00205EFF">
          <w:rPr>
            <w:rStyle w:val="Hyperlink"/>
          </w:rPr>
          <w:t>Article 14(4)</w:t>
        </w:r>
      </w:hyperlink>
      <w:r w:rsidRPr="00205EFF">
        <w:t>)</w:t>
      </w:r>
    </w:p>
    <w:p w14:paraId="4098BC02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Communication Protocols</w:t>
      </w:r>
    </w:p>
    <w:p w14:paraId="3E716CDF" w14:textId="77777777" w:rsidR="00205EFF" w:rsidRPr="00205EFF" w:rsidRDefault="00205EFF" w:rsidP="00205EFF">
      <w:r w:rsidRPr="00205EFF">
        <w:rPr>
          <w:b/>
          <w:bCs/>
        </w:rPr>
        <w:t>Internal Coordination</w:t>
      </w:r>
    </w:p>
    <w:p w14:paraId="206A802E" w14:textId="77777777" w:rsidR="00205EFF" w:rsidRPr="00205EFF" w:rsidRDefault="00205EFF" w:rsidP="00205EFF">
      <w:pPr>
        <w:numPr>
          <w:ilvl w:val="0"/>
          <w:numId w:val="24"/>
        </w:numPr>
      </w:pPr>
      <w:r w:rsidRPr="00205EFF">
        <w:t>Weekly compliance status meetings</w:t>
      </w:r>
    </w:p>
    <w:p w14:paraId="30C41E08" w14:textId="77777777" w:rsidR="00205EFF" w:rsidRPr="00205EFF" w:rsidRDefault="00205EFF" w:rsidP="00205EFF">
      <w:pPr>
        <w:numPr>
          <w:ilvl w:val="0"/>
          <w:numId w:val="24"/>
        </w:numPr>
      </w:pPr>
      <w:r w:rsidRPr="00205EFF">
        <w:t>Monthly risk review sessions</w:t>
      </w:r>
    </w:p>
    <w:p w14:paraId="6EC0F105" w14:textId="77777777" w:rsidR="00205EFF" w:rsidRPr="00205EFF" w:rsidRDefault="00205EFF" w:rsidP="00205EFF">
      <w:pPr>
        <w:numPr>
          <w:ilvl w:val="0"/>
          <w:numId w:val="24"/>
        </w:numPr>
      </w:pPr>
      <w:r w:rsidRPr="00205EFF">
        <w:t>Quarterly board updates</w:t>
      </w:r>
    </w:p>
    <w:p w14:paraId="7AEB3E08" w14:textId="77777777" w:rsidR="00205EFF" w:rsidRPr="00205EFF" w:rsidRDefault="00205EFF" w:rsidP="00205EFF">
      <w:pPr>
        <w:numPr>
          <w:ilvl w:val="0"/>
          <w:numId w:val="24"/>
        </w:numPr>
      </w:pPr>
      <w:r w:rsidRPr="00205EFF">
        <w:t>Annual compliance assessments</w:t>
      </w:r>
    </w:p>
    <w:p w14:paraId="2DB7A46E" w14:textId="77777777" w:rsidR="00205EFF" w:rsidRPr="00205EFF" w:rsidRDefault="00205EFF" w:rsidP="00205EFF">
      <w:r w:rsidRPr="00205EFF">
        <w:rPr>
          <w:b/>
          <w:bCs/>
        </w:rPr>
        <w:t>External Engagement</w:t>
      </w:r>
    </w:p>
    <w:p w14:paraId="792BDC9C" w14:textId="77777777" w:rsidR="00205EFF" w:rsidRPr="00205EFF" w:rsidRDefault="00205EFF" w:rsidP="00205EFF">
      <w:pPr>
        <w:numPr>
          <w:ilvl w:val="0"/>
          <w:numId w:val="25"/>
        </w:numPr>
      </w:pPr>
      <w:r w:rsidRPr="00205EFF">
        <w:t>Regular authority interactions</w:t>
      </w:r>
    </w:p>
    <w:p w14:paraId="22BB45E8" w14:textId="77777777" w:rsidR="00205EFF" w:rsidRPr="00205EFF" w:rsidRDefault="00205EFF" w:rsidP="00205EFF">
      <w:pPr>
        <w:numPr>
          <w:ilvl w:val="0"/>
          <w:numId w:val="25"/>
        </w:numPr>
      </w:pPr>
      <w:r w:rsidRPr="00205EFF">
        <w:t>Industry working group participation</w:t>
      </w:r>
    </w:p>
    <w:p w14:paraId="0575AB3A" w14:textId="77777777" w:rsidR="00205EFF" w:rsidRPr="00205EFF" w:rsidRDefault="00205EFF" w:rsidP="00205EFF">
      <w:pPr>
        <w:numPr>
          <w:ilvl w:val="0"/>
          <w:numId w:val="25"/>
        </w:numPr>
      </w:pPr>
      <w:r w:rsidRPr="00205EFF">
        <w:t>Notified body relationships (where applicable per </w:t>
      </w:r>
      <w:hyperlink r:id="rId100" w:tgtFrame="_blank" w:history="1">
        <w:r w:rsidRPr="00205EFF">
          <w:rPr>
            <w:rStyle w:val="Hyperlink"/>
          </w:rPr>
          <w:t>Article 43</w:t>
        </w:r>
      </w:hyperlink>
      <w:r w:rsidRPr="00205EFF">
        <w:t>)</w:t>
      </w:r>
    </w:p>
    <w:p w14:paraId="0E3690A9" w14:textId="77777777" w:rsidR="00205EFF" w:rsidRPr="00205EFF" w:rsidRDefault="00205EFF" w:rsidP="00205EFF">
      <w:pPr>
        <w:numPr>
          <w:ilvl w:val="0"/>
          <w:numId w:val="25"/>
        </w:numPr>
      </w:pPr>
      <w:r w:rsidRPr="00205EFF">
        <w:t>Stakeholder consultations</w:t>
      </w:r>
    </w:p>
    <w:p w14:paraId="5E586CE6" w14:textId="77777777" w:rsidR="00205EFF" w:rsidRPr="00205EFF" w:rsidRDefault="00205EFF" w:rsidP="00205EFF">
      <w:r w:rsidRPr="00205EFF">
        <w:pict w14:anchorId="094993B9">
          <v:rect id="_x0000_i1111" style="width:0;height:.75pt" o:hralign="center" o:hrstd="t" o:hr="t" fillcolor="#a0a0a0" stroked="f"/>
        </w:pict>
      </w:r>
    </w:p>
    <w:p w14:paraId="015694AA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Quick Wins Checklist</w:t>
      </w:r>
    </w:p>
    <w:p w14:paraId="719200D1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Immediate Actions (By February 2025)</w:t>
      </w:r>
    </w:p>
    <w:p w14:paraId="09364193" w14:textId="77777777" w:rsidR="00205EFF" w:rsidRPr="00205EFF" w:rsidRDefault="00205EFF" w:rsidP="00205EFF">
      <w:r w:rsidRPr="00205EFF">
        <w:rPr>
          <w:b/>
          <w:bCs/>
        </w:rPr>
        <w:t>Audit for prohibited practices</w:t>
      </w:r>
      <w:r w:rsidRPr="00205EFF">
        <w:t> (</w:t>
      </w:r>
      <w:hyperlink r:id="rId101" w:tgtFrame="_blank" w:history="1">
        <w:r w:rsidRPr="00205EFF">
          <w:rPr>
            <w:rStyle w:val="Hyperlink"/>
          </w:rPr>
          <w:t>Article 5</w:t>
        </w:r>
      </w:hyperlink>
      <w:r w:rsidRPr="00205EFF">
        <w:t>):</w:t>
      </w:r>
    </w:p>
    <w:p w14:paraId="017E55C9" w14:textId="77777777" w:rsidR="00205EFF" w:rsidRPr="00205EFF" w:rsidRDefault="00205EFF" w:rsidP="00205EFF">
      <w:pPr>
        <w:numPr>
          <w:ilvl w:val="0"/>
          <w:numId w:val="26"/>
        </w:numPr>
      </w:pPr>
      <w:r w:rsidRPr="00205EFF">
        <w:t>[ ] Emotion recognition in workplace/education settings (</w:t>
      </w:r>
      <w:hyperlink r:id="rId102" w:tgtFrame="_blank" w:history="1">
        <w:r w:rsidRPr="00205EFF">
          <w:rPr>
            <w:rStyle w:val="Hyperlink"/>
          </w:rPr>
          <w:t>Article 5(1)(f)</w:t>
        </w:r>
      </w:hyperlink>
      <w:r w:rsidRPr="00205EFF">
        <w:t>)</w:t>
      </w:r>
    </w:p>
    <w:p w14:paraId="66ADA807" w14:textId="77777777" w:rsidR="00205EFF" w:rsidRPr="00205EFF" w:rsidRDefault="00205EFF" w:rsidP="00205EFF">
      <w:pPr>
        <w:numPr>
          <w:ilvl w:val="0"/>
          <w:numId w:val="26"/>
        </w:numPr>
      </w:pPr>
      <w:r w:rsidRPr="00205EFF">
        <w:t>[ ] Social scoring systems (</w:t>
      </w:r>
      <w:hyperlink r:id="rId103" w:tgtFrame="_blank" w:history="1">
        <w:r w:rsidRPr="00205EFF">
          <w:rPr>
            <w:rStyle w:val="Hyperlink"/>
          </w:rPr>
          <w:t>Article 5(1)(c)</w:t>
        </w:r>
      </w:hyperlink>
      <w:r w:rsidRPr="00205EFF">
        <w:t>)</w:t>
      </w:r>
    </w:p>
    <w:p w14:paraId="2F141499" w14:textId="77777777" w:rsidR="00205EFF" w:rsidRPr="00205EFF" w:rsidRDefault="00205EFF" w:rsidP="00205EFF">
      <w:pPr>
        <w:numPr>
          <w:ilvl w:val="0"/>
          <w:numId w:val="26"/>
        </w:numPr>
      </w:pPr>
      <w:r w:rsidRPr="00205EFF">
        <w:lastRenderedPageBreak/>
        <w:t>[ ] Manipulative or deceptive AI techniques that materially distort behavior (</w:t>
      </w:r>
      <w:hyperlink r:id="rId104" w:tgtFrame="_blank" w:history="1">
        <w:r w:rsidRPr="00205EFF">
          <w:rPr>
            <w:rStyle w:val="Hyperlink"/>
          </w:rPr>
          <w:t>Article 5(1)(a)</w:t>
        </w:r>
      </w:hyperlink>
      <w:r w:rsidRPr="00205EFF">
        <w:t>)</w:t>
      </w:r>
    </w:p>
    <w:p w14:paraId="306700C8" w14:textId="77777777" w:rsidR="00205EFF" w:rsidRPr="00205EFF" w:rsidRDefault="00205EFF" w:rsidP="00205EFF">
      <w:pPr>
        <w:numPr>
          <w:ilvl w:val="0"/>
          <w:numId w:val="26"/>
        </w:numPr>
      </w:pPr>
      <w:r w:rsidRPr="00205EFF">
        <w:t xml:space="preserve">[ ] Biometric </w:t>
      </w:r>
      <w:proofErr w:type="spellStart"/>
      <w:r w:rsidRPr="00205EFF">
        <w:t>categorisation</w:t>
      </w:r>
      <w:proofErr w:type="spellEnd"/>
      <w:r w:rsidRPr="00205EFF">
        <w:t xml:space="preserve"> systems inferring sensitive attributes (</w:t>
      </w:r>
      <w:hyperlink r:id="rId105" w:tgtFrame="_blank" w:history="1">
        <w:r w:rsidRPr="00205EFF">
          <w:rPr>
            <w:rStyle w:val="Hyperlink"/>
          </w:rPr>
          <w:t>Article 5(1)(g)</w:t>
        </w:r>
      </w:hyperlink>
      <w:r w:rsidRPr="00205EFF">
        <w:t>)</w:t>
      </w:r>
    </w:p>
    <w:p w14:paraId="7A95D244" w14:textId="77777777" w:rsidR="00205EFF" w:rsidRPr="00205EFF" w:rsidRDefault="00205EFF" w:rsidP="00205EFF">
      <w:pPr>
        <w:numPr>
          <w:ilvl w:val="0"/>
          <w:numId w:val="26"/>
        </w:numPr>
      </w:pPr>
      <w:r w:rsidRPr="00205EFF">
        <w:t>[ ] Untargeted scraping of facial images from internet or CCTV to build recognition databases (</w:t>
      </w:r>
      <w:hyperlink r:id="rId106" w:tgtFrame="_blank" w:history="1">
        <w:r w:rsidRPr="00205EFF">
          <w:rPr>
            <w:rStyle w:val="Hyperlink"/>
          </w:rPr>
          <w:t>Article 5(1)(e)</w:t>
        </w:r>
      </w:hyperlink>
      <w:r w:rsidRPr="00205EFF">
        <w:t>)</w:t>
      </w:r>
    </w:p>
    <w:p w14:paraId="60B08432" w14:textId="77777777" w:rsidR="00205EFF" w:rsidRPr="00205EFF" w:rsidRDefault="00205EFF" w:rsidP="00205EFF">
      <w:pPr>
        <w:numPr>
          <w:ilvl w:val="0"/>
          <w:numId w:val="26"/>
        </w:numPr>
      </w:pPr>
      <w:r w:rsidRPr="00205EFF">
        <w:t>[ ] Exploiting vulnerabilities of specific groups due to age, disability, or social/economic situation (</w:t>
      </w:r>
      <w:hyperlink r:id="rId107" w:tgtFrame="_blank" w:history="1">
        <w:r w:rsidRPr="00205EFF">
          <w:rPr>
            <w:rStyle w:val="Hyperlink"/>
          </w:rPr>
          <w:t>Article 5(1)(b)</w:t>
        </w:r>
      </w:hyperlink>
      <w:r w:rsidRPr="00205EFF">
        <w:t>)</w:t>
      </w:r>
    </w:p>
    <w:p w14:paraId="6ECC57FD" w14:textId="77777777" w:rsidR="00205EFF" w:rsidRPr="00205EFF" w:rsidRDefault="00205EFF" w:rsidP="00205EFF">
      <w:pPr>
        <w:numPr>
          <w:ilvl w:val="0"/>
          <w:numId w:val="26"/>
        </w:numPr>
      </w:pPr>
      <w:r w:rsidRPr="00205EFF">
        <w:t>[ ] Individual predictive policing based solely on profiling or personality assessment (</w:t>
      </w:r>
      <w:hyperlink r:id="rId108" w:tgtFrame="_blank" w:history="1">
        <w:r w:rsidRPr="00205EFF">
          <w:rPr>
            <w:rStyle w:val="Hyperlink"/>
          </w:rPr>
          <w:t>Article 5(1)(d)</w:t>
        </w:r>
      </w:hyperlink>
      <w:r w:rsidRPr="00205EFF">
        <w:t>)</w:t>
      </w:r>
    </w:p>
    <w:p w14:paraId="30587F58" w14:textId="77777777" w:rsidR="00205EFF" w:rsidRPr="00205EFF" w:rsidRDefault="00205EFF" w:rsidP="00205EFF">
      <w:pPr>
        <w:numPr>
          <w:ilvl w:val="0"/>
          <w:numId w:val="26"/>
        </w:numPr>
      </w:pPr>
      <w:r w:rsidRPr="00205EFF">
        <w:t>[ ] Real-time remote biometric identification in publicly accessible spaces for law enforcement, except under specific authorized circumstances (</w:t>
      </w:r>
      <w:hyperlink r:id="rId109" w:tgtFrame="_blank" w:history="1">
        <w:r w:rsidRPr="00205EFF">
          <w:rPr>
            <w:rStyle w:val="Hyperlink"/>
          </w:rPr>
          <w:t>Article 5(1)(h)</w:t>
        </w:r>
      </w:hyperlink>
      <w:r w:rsidRPr="00205EFF">
        <w:t> and </w:t>
      </w:r>
      <w:hyperlink r:id="rId110" w:tgtFrame="_blank" w:history="1">
        <w:r w:rsidRPr="00205EFF">
          <w:rPr>
            <w:rStyle w:val="Hyperlink"/>
          </w:rPr>
          <w:t>Article 5(2)</w:t>
        </w:r>
      </w:hyperlink>
      <w:r w:rsidRPr="00205EFF">
        <w:t>)</w:t>
      </w:r>
    </w:p>
    <w:p w14:paraId="4E1A2550" w14:textId="77777777" w:rsidR="00205EFF" w:rsidRPr="00205EFF" w:rsidRDefault="00205EFF" w:rsidP="00205EFF">
      <w:r w:rsidRPr="00205EFF">
        <w:rPr>
          <w:b/>
          <w:bCs/>
        </w:rPr>
        <w:t>Establish governance structure:</w:t>
      </w:r>
    </w:p>
    <w:p w14:paraId="5C165FCD" w14:textId="77777777" w:rsidR="00205EFF" w:rsidRPr="00205EFF" w:rsidRDefault="00205EFF" w:rsidP="00205EFF">
      <w:pPr>
        <w:numPr>
          <w:ilvl w:val="0"/>
          <w:numId w:val="27"/>
        </w:numPr>
      </w:pPr>
      <w:r w:rsidRPr="00205EFF">
        <w:t>[ ] Appoint AI compliance lead</w:t>
      </w:r>
    </w:p>
    <w:p w14:paraId="61663155" w14:textId="77777777" w:rsidR="00205EFF" w:rsidRPr="00205EFF" w:rsidRDefault="00205EFF" w:rsidP="00205EFF">
      <w:pPr>
        <w:numPr>
          <w:ilvl w:val="0"/>
          <w:numId w:val="27"/>
        </w:numPr>
      </w:pPr>
      <w:r w:rsidRPr="00205EFF">
        <w:t>[ ] Form cross-functional team</w:t>
      </w:r>
    </w:p>
    <w:p w14:paraId="287F7F5E" w14:textId="77777777" w:rsidR="00205EFF" w:rsidRPr="00205EFF" w:rsidRDefault="00205EFF" w:rsidP="00205EFF">
      <w:pPr>
        <w:numPr>
          <w:ilvl w:val="0"/>
          <w:numId w:val="27"/>
        </w:numPr>
      </w:pPr>
      <w:r w:rsidRPr="00205EFF">
        <w:t>[ ] Define roles and responsibilities, including human oversight assignments (</w:t>
      </w:r>
      <w:hyperlink r:id="rId111" w:tgtFrame="_blank" w:history="1">
        <w:r w:rsidRPr="00205EFF">
          <w:rPr>
            <w:rStyle w:val="Hyperlink"/>
          </w:rPr>
          <w:t>Article 14</w:t>
        </w:r>
      </w:hyperlink>
      <w:r w:rsidRPr="00205EFF">
        <w:t> and </w:t>
      </w:r>
      <w:hyperlink r:id="rId112" w:tgtFrame="_blank" w:history="1">
        <w:r w:rsidRPr="00205EFF">
          <w:rPr>
            <w:rStyle w:val="Hyperlink"/>
          </w:rPr>
          <w:t>Article 26(2)</w:t>
        </w:r>
      </w:hyperlink>
      <w:r w:rsidRPr="00205EFF">
        <w:t>)</w:t>
      </w:r>
    </w:p>
    <w:p w14:paraId="3E460BCB" w14:textId="77777777" w:rsidR="00205EFF" w:rsidRPr="00205EFF" w:rsidRDefault="00205EFF" w:rsidP="00205EFF">
      <w:pPr>
        <w:numPr>
          <w:ilvl w:val="0"/>
          <w:numId w:val="27"/>
        </w:numPr>
      </w:pPr>
      <w:r w:rsidRPr="00205EFF">
        <w:t>[ ] Create reporting lines</w:t>
      </w:r>
    </w:p>
    <w:p w14:paraId="203F5200" w14:textId="77777777" w:rsidR="00205EFF" w:rsidRPr="00205EFF" w:rsidRDefault="00205EFF" w:rsidP="00205EFF">
      <w:proofErr w:type="gramStart"/>
      <w:r w:rsidRPr="00205EFF">
        <w:rPr>
          <w:b/>
          <w:bCs/>
        </w:rPr>
        <w:t>Begin</w:t>
      </w:r>
      <w:proofErr w:type="gramEnd"/>
      <w:r w:rsidRPr="00205EFF">
        <w:rPr>
          <w:b/>
          <w:bCs/>
        </w:rPr>
        <w:t xml:space="preserve"> documentation:</w:t>
      </w:r>
    </w:p>
    <w:p w14:paraId="38398904" w14:textId="77777777" w:rsidR="00205EFF" w:rsidRPr="00205EFF" w:rsidRDefault="00205EFF" w:rsidP="00205EFF">
      <w:pPr>
        <w:numPr>
          <w:ilvl w:val="0"/>
          <w:numId w:val="28"/>
        </w:numPr>
      </w:pPr>
      <w:r w:rsidRPr="00205EFF">
        <w:t>[ ] Start technical documentation templates aligned with </w:t>
      </w:r>
      <w:hyperlink r:id="rId113" w:tgtFrame="_blank" w:history="1">
        <w:r w:rsidRPr="00205EFF">
          <w:rPr>
            <w:rStyle w:val="Hyperlink"/>
          </w:rPr>
          <w:t>Annex IV</w:t>
        </w:r>
      </w:hyperlink>
      <w:r w:rsidRPr="00205EFF">
        <w:t> requirements</w:t>
      </w:r>
    </w:p>
    <w:p w14:paraId="124A2F14" w14:textId="77777777" w:rsidR="00205EFF" w:rsidRPr="00205EFF" w:rsidRDefault="00205EFF" w:rsidP="00205EFF">
      <w:pPr>
        <w:numPr>
          <w:ilvl w:val="0"/>
          <w:numId w:val="28"/>
        </w:numPr>
      </w:pPr>
      <w:r w:rsidRPr="00205EFF">
        <w:t>[ ] Create data governance policies per </w:t>
      </w:r>
      <w:hyperlink r:id="rId114" w:tgtFrame="_blank" w:history="1">
        <w:r w:rsidRPr="00205EFF">
          <w:rPr>
            <w:rStyle w:val="Hyperlink"/>
          </w:rPr>
          <w:t>Article 10</w:t>
        </w:r>
      </w:hyperlink>
    </w:p>
    <w:p w14:paraId="42FCD6D3" w14:textId="77777777" w:rsidR="00205EFF" w:rsidRPr="00205EFF" w:rsidRDefault="00205EFF" w:rsidP="00205EFF">
      <w:pPr>
        <w:numPr>
          <w:ilvl w:val="0"/>
          <w:numId w:val="28"/>
        </w:numPr>
      </w:pPr>
      <w:r w:rsidRPr="00205EFF">
        <w:t>[ ] Draft instructions for use per </w:t>
      </w:r>
      <w:hyperlink r:id="rId115" w:tgtFrame="_blank" w:history="1">
        <w:r w:rsidRPr="00205EFF">
          <w:rPr>
            <w:rStyle w:val="Hyperlink"/>
          </w:rPr>
          <w:t>Article 13</w:t>
        </w:r>
      </w:hyperlink>
    </w:p>
    <w:p w14:paraId="78CA3E35" w14:textId="77777777" w:rsidR="00205EFF" w:rsidRPr="00205EFF" w:rsidRDefault="00205EFF" w:rsidP="00205EFF">
      <w:pPr>
        <w:numPr>
          <w:ilvl w:val="0"/>
          <w:numId w:val="28"/>
        </w:numPr>
      </w:pPr>
      <w:r w:rsidRPr="00205EFF">
        <w:t>[ ] Establish logging procedures (</w:t>
      </w:r>
      <w:hyperlink r:id="rId116" w:tgtFrame="_blank" w:history="1">
        <w:r w:rsidRPr="00205EFF">
          <w:rPr>
            <w:rStyle w:val="Hyperlink"/>
          </w:rPr>
          <w:t>Article 12</w:t>
        </w:r>
      </w:hyperlink>
      <w:r w:rsidRPr="00205EFF">
        <w:t> and deployer retention obligations under </w:t>
      </w:r>
      <w:hyperlink r:id="rId117" w:tgtFrame="_blank" w:history="1">
        <w:r w:rsidRPr="00205EFF">
          <w:rPr>
            <w:rStyle w:val="Hyperlink"/>
          </w:rPr>
          <w:t>Article 19</w:t>
        </w:r>
      </w:hyperlink>
      <w:r w:rsidRPr="00205EFF">
        <w:t>)</w:t>
      </w:r>
    </w:p>
    <w:p w14:paraId="01C16421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Short-term Priorities (3-6 months)</w:t>
      </w:r>
    </w:p>
    <w:p w14:paraId="732AF69D" w14:textId="77777777" w:rsidR="00205EFF" w:rsidRPr="00205EFF" w:rsidRDefault="00205EFF" w:rsidP="00205EFF">
      <w:r w:rsidRPr="00205EFF">
        <w:rPr>
          <w:b/>
          <w:bCs/>
        </w:rPr>
        <w:t>Complete system inventory:</w:t>
      </w:r>
    </w:p>
    <w:p w14:paraId="5243E0D1" w14:textId="77777777" w:rsidR="00205EFF" w:rsidRPr="00205EFF" w:rsidRDefault="00205EFF" w:rsidP="00205EFF">
      <w:pPr>
        <w:numPr>
          <w:ilvl w:val="0"/>
          <w:numId w:val="29"/>
        </w:numPr>
      </w:pPr>
      <w:r w:rsidRPr="00205EFF">
        <w:t>[ ] Catalog all AI systems against </w:t>
      </w:r>
      <w:hyperlink r:id="rId118" w:tgtFrame="_blank" w:history="1">
        <w:r w:rsidRPr="00205EFF">
          <w:rPr>
            <w:rStyle w:val="Hyperlink"/>
          </w:rPr>
          <w:t>Article 2</w:t>
        </w:r>
      </w:hyperlink>
      <w:r w:rsidRPr="00205EFF">
        <w:t> scope criteria, including extraterritorial triggers</w:t>
      </w:r>
    </w:p>
    <w:p w14:paraId="1114A58B" w14:textId="77777777" w:rsidR="00205EFF" w:rsidRPr="00205EFF" w:rsidRDefault="00205EFF" w:rsidP="00205EFF">
      <w:pPr>
        <w:numPr>
          <w:ilvl w:val="0"/>
          <w:numId w:val="29"/>
        </w:numPr>
      </w:pPr>
      <w:r w:rsidRPr="00205EFF">
        <w:t>[ ] Classify risk levels per </w:t>
      </w:r>
      <w:hyperlink r:id="rId119" w:tgtFrame="_blank" w:history="1">
        <w:r w:rsidRPr="00205EFF">
          <w:rPr>
            <w:rStyle w:val="Hyperlink"/>
          </w:rPr>
          <w:t>Article 6</w:t>
        </w:r>
      </w:hyperlink>
      <w:r w:rsidRPr="00205EFF">
        <w:t>, </w:t>
      </w:r>
      <w:hyperlink r:id="rId120" w:tgtFrame="_blank" w:history="1">
        <w:r w:rsidRPr="00205EFF">
          <w:rPr>
            <w:rStyle w:val="Hyperlink"/>
          </w:rPr>
          <w:t>Annex I</w:t>
        </w:r>
      </w:hyperlink>
      <w:r w:rsidRPr="00205EFF">
        <w:t>, and </w:t>
      </w:r>
      <w:hyperlink r:id="rId121" w:tgtFrame="_blank" w:history="1">
        <w:r w:rsidRPr="00205EFF">
          <w:rPr>
            <w:rStyle w:val="Hyperlink"/>
          </w:rPr>
          <w:t>Annex III</w:t>
        </w:r>
      </w:hyperlink>
    </w:p>
    <w:p w14:paraId="601F8363" w14:textId="77777777" w:rsidR="00205EFF" w:rsidRPr="00205EFF" w:rsidRDefault="00205EFF" w:rsidP="00205EFF">
      <w:pPr>
        <w:numPr>
          <w:ilvl w:val="0"/>
          <w:numId w:val="29"/>
        </w:numPr>
      </w:pPr>
      <w:r w:rsidRPr="00205EFF">
        <w:lastRenderedPageBreak/>
        <w:t>[ ] Identify compliance gaps</w:t>
      </w:r>
    </w:p>
    <w:p w14:paraId="34004827" w14:textId="77777777" w:rsidR="00205EFF" w:rsidRPr="00205EFF" w:rsidRDefault="00205EFF" w:rsidP="00205EFF">
      <w:pPr>
        <w:numPr>
          <w:ilvl w:val="0"/>
          <w:numId w:val="29"/>
        </w:numPr>
      </w:pPr>
      <w:r w:rsidRPr="00205EFF">
        <w:t>[ ] Prioritize remediation</w:t>
      </w:r>
    </w:p>
    <w:p w14:paraId="09DCDC2F" w14:textId="77777777" w:rsidR="00205EFF" w:rsidRPr="00205EFF" w:rsidRDefault="00205EFF" w:rsidP="00205EFF">
      <w:r w:rsidRPr="00205EFF">
        <w:rPr>
          <w:b/>
          <w:bCs/>
        </w:rPr>
        <w:t>Implement training programs:</w:t>
      </w:r>
    </w:p>
    <w:p w14:paraId="78F7ACA5" w14:textId="77777777" w:rsidR="00205EFF" w:rsidRPr="00205EFF" w:rsidRDefault="00205EFF" w:rsidP="00205EFF">
      <w:pPr>
        <w:numPr>
          <w:ilvl w:val="0"/>
          <w:numId w:val="30"/>
        </w:numPr>
      </w:pPr>
      <w:r w:rsidRPr="00205EFF">
        <w:t>[ ] Launch AI literacy initiatives across the organization (</w:t>
      </w:r>
      <w:hyperlink r:id="rId122" w:tgtFrame="_blank" w:history="1">
        <w:r w:rsidRPr="00205EFF">
          <w:rPr>
            <w:rStyle w:val="Hyperlink"/>
          </w:rPr>
          <w:t>Article 4</w:t>
        </w:r>
      </w:hyperlink>
      <w:r w:rsidRPr="00205EFF">
        <w:t>)</w:t>
      </w:r>
    </w:p>
    <w:p w14:paraId="50A73146" w14:textId="77777777" w:rsidR="00205EFF" w:rsidRPr="00205EFF" w:rsidRDefault="00205EFF" w:rsidP="00205EFF">
      <w:pPr>
        <w:numPr>
          <w:ilvl w:val="0"/>
          <w:numId w:val="30"/>
        </w:numPr>
      </w:pPr>
      <w:r w:rsidRPr="00205EFF">
        <w:t>[ ] Train compliance teams and persons assigned human oversight roles (</w:t>
      </w:r>
      <w:hyperlink r:id="rId123" w:tgtFrame="_blank" w:history="1">
        <w:r w:rsidRPr="00205EFF">
          <w:rPr>
            <w:rStyle w:val="Hyperlink"/>
          </w:rPr>
          <w:t>Article 14(4)</w:t>
        </w:r>
      </w:hyperlink>
      <w:r w:rsidRPr="00205EFF">
        <w:t> and </w:t>
      </w:r>
      <w:hyperlink r:id="rId124" w:tgtFrame="_blank" w:history="1">
        <w:r w:rsidRPr="00205EFF">
          <w:rPr>
            <w:rStyle w:val="Hyperlink"/>
          </w:rPr>
          <w:t>Article 26(1)</w:t>
        </w:r>
      </w:hyperlink>
      <w:r w:rsidRPr="00205EFF">
        <w:t>)</w:t>
      </w:r>
    </w:p>
    <w:p w14:paraId="391A23AC" w14:textId="77777777" w:rsidR="00205EFF" w:rsidRPr="00205EFF" w:rsidRDefault="00205EFF" w:rsidP="00205EFF">
      <w:pPr>
        <w:numPr>
          <w:ilvl w:val="0"/>
          <w:numId w:val="30"/>
        </w:numPr>
      </w:pPr>
      <w:r w:rsidRPr="00205EFF">
        <w:t>[ ] Educate system operators</w:t>
      </w:r>
    </w:p>
    <w:p w14:paraId="3AD73DC6" w14:textId="77777777" w:rsidR="00205EFF" w:rsidRPr="00205EFF" w:rsidRDefault="00205EFF" w:rsidP="00205EFF">
      <w:pPr>
        <w:numPr>
          <w:ilvl w:val="0"/>
          <w:numId w:val="30"/>
        </w:numPr>
      </w:pPr>
      <w:r w:rsidRPr="00205EFF">
        <w:t>[ ] Brief executive leadership</w:t>
      </w:r>
    </w:p>
    <w:p w14:paraId="6E69A8EC" w14:textId="77777777" w:rsidR="00205EFF" w:rsidRPr="00205EFF" w:rsidRDefault="00205EFF" w:rsidP="00205EFF">
      <w:r w:rsidRPr="00205EFF">
        <w:rPr>
          <w:b/>
          <w:bCs/>
        </w:rPr>
        <w:t>Develop compliance infrastructure:</w:t>
      </w:r>
    </w:p>
    <w:p w14:paraId="66825753" w14:textId="77777777" w:rsidR="00205EFF" w:rsidRPr="00205EFF" w:rsidRDefault="00205EFF" w:rsidP="00205EFF">
      <w:pPr>
        <w:numPr>
          <w:ilvl w:val="0"/>
          <w:numId w:val="31"/>
        </w:numPr>
      </w:pPr>
      <w:r w:rsidRPr="00205EFF">
        <w:t>[ ] Select documentation tools supporting </w:t>
      </w:r>
      <w:hyperlink r:id="rId125" w:tgtFrame="_blank" w:history="1">
        <w:r w:rsidRPr="00205EFF">
          <w:rPr>
            <w:rStyle w:val="Hyperlink"/>
          </w:rPr>
          <w:t>Annex IV</w:t>
        </w:r>
      </w:hyperlink>
      <w:r w:rsidRPr="00205EFF">
        <w:t> requirements</w:t>
      </w:r>
    </w:p>
    <w:p w14:paraId="315CF314" w14:textId="77777777" w:rsidR="00205EFF" w:rsidRPr="00205EFF" w:rsidRDefault="00205EFF" w:rsidP="00205EFF">
      <w:pPr>
        <w:numPr>
          <w:ilvl w:val="0"/>
          <w:numId w:val="31"/>
        </w:numPr>
      </w:pPr>
      <w:r w:rsidRPr="00205EFF">
        <w:t>[ ] Implement monitoring systems (</w:t>
      </w:r>
      <w:hyperlink r:id="rId126" w:tgtFrame="_blank" w:history="1">
        <w:r w:rsidRPr="00205EFF">
          <w:rPr>
            <w:rStyle w:val="Hyperlink"/>
          </w:rPr>
          <w:t>Article 72</w:t>
        </w:r>
      </w:hyperlink>
      <w:r w:rsidRPr="00205EFF">
        <w:t>)</w:t>
      </w:r>
    </w:p>
    <w:p w14:paraId="55E61DA2" w14:textId="77777777" w:rsidR="00205EFF" w:rsidRPr="00205EFF" w:rsidRDefault="00205EFF" w:rsidP="00205EFF">
      <w:pPr>
        <w:numPr>
          <w:ilvl w:val="0"/>
          <w:numId w:val="31"/>
        </w:numPr>
      </w:pPr>
      <w:r w:rsidRPr="00205EFF">
        <w:t>[ ] Create incident response procedures (</w:t>
      </w:r>
      <w:hyperlink r:id="rId127" w:tgtFrame="_blank" w:history="1">
        <w:r w:rsidRPr="00205EFF">
          <w:rPr>
            <w:rStyle w:val="Hyperlink"/>
          </w:rPr>
          <w:t>Article 73</w:t>
        </w:r>
      </w:hyperlink>
      <w:r w:rsidRPr="00205EFF">
        <w:t>)</w:t>
      </w:r>
    </w:p>
    <w:p w14:paraId="780BA1BF" w14:textId="77777777" w:rsidR="00205EFF" w:rsidRPr="00205EFF" w:rsidRDefault="00205EFF" w:rsidP="00205EFF">
      <w:pPr>
        <w:numPr>
          <w:ilvl w:val="0"/>
          <w:numId w:val="31"/>
        </w:numPr>
      </w:pPr>
      <w:r w:rsidRPr="00205EFF">
        <w:t>[ ] Establish audit processes</w:t>
      </w:r>
    </w:p>
    <w:p w14:paraId="71490AAE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Medium-term Goals (6-12 months)</w:t>
      </w:r>
    </w:p>
    <w:p w14:paraId="1A2B9D70" w14:textId="77777777" w:rsidR="00205EFF" w:rsidRPr="00205EFF" w:rsidRDefault="00205EFF" w:rsidP="00205EFF">
      <w:r w:rsidRPr="00205EFF">
        <w:rPr>
          <w:b/>
          <w:bCs/>
        </w:rPr>
        <w:t>Achieve full compliance:</w:t>
      </w:r>
    </w:p>
    <w:p w14:paraId="16439EA4" w14:textId="77777777" w:rsidR="00205EFF" w:rsidRPr="00205EFF" w:rsidRDefault="00205EFF" w:rsidP="00205EFF">
      <w:pPr>
        <w:numPr>
          <w:ilvl w:val="0"/>
          <w:numId w:val="32"/>
        </w:numPr>
      </w:pPr>
      <w:r w:rsidRPr="00205EFF">
        <w:t>[ ] Complete conformity assessments (</w:t>
      </w:r>
      <w:hyperlink r:id="rId128" w:tgtFrame="_blank" w:history="1">
        <w:r w:rsidRPr="00205EFF">
          <w:rPr>
            <w:rStyle w:val="Hyperlink"/>
          </w:rPr>
          <w:t>Article 43</w:t>
        </w:r>
      </w:hyperlink>
      <w:r w:rsidRPr="00205EFF">
        <w:t>)</w:t>
      </w:r>
    </w:p>
    <w:p w14:paraId="3B29C1F6" w14:textId="77777777" w:rsidR="00205EFF" w:rsidRPr="00205EFF" w:rsidRDefault="00205EFF" w:rsidP="00205EFF">
      <w:pPr>
        <w:numPr>
          <w:ilvl w:val="0"/>
          <w:numId w:val="32"/>
        </w:numPr>
      </w:pPr>
      <w:r w:rsidRPr="00205EFF">
        <w:t>[ ] Obtain necessary certifications</w:t>
      </w:r>
    </w:p>
    <w:p w14:paraId="4C02BFAD" w14:textId="77777777" w:rsidR="00205EFF" w:rsidRPr="00205EFF" w:rsidRDefault="00205EFF" w:rsidP="00205EFF">
      <w:pPr>
        <w:numPr>
          <w:ilvl w:val="0"/>
          <w:numId w:val="32"/>
        </w:numPr>
      </w:pPr>
      <w:r w:rsidRPr="00205EFF">
        <w:t>[ ] Register high-risk systems in the EU database (</w:t>
      </w:r>
      <w:hyperlink r:id="rId129" w:tgtFrame="_blank" w:history="1">
        <w:r w:rsidRPr="00205EFF">
          <w:rPr>
            <w:rStyle w:val="Hyperlink"/>
          </w:rPr>
          <w:t>Article 49</w:t>
        </w:r>
      </w:hyperlink>
      <w:r w:rsidRPr="00205EFF">
        <w:t> and </w:t>
      </w:r>
      <w:hyperlink r:id="rId130" w:tgtFrame="_blank" w:history="1">
        <w:r w:rsidRPr="00205EFF">
          <w:rPr>
            <w:rStyle w:val="Hyperlink"/>
          </w:rPr>
          <w:t>Article 71</w:t>
        </w:r>
      </w:hyperlink>
      <w:r w:rsidRPr="00205EFF">
        <w:t>)</w:t>
      </w:r>
    </w:p>
    <w:p w14:paraId="20802A5D" w14:textId="77777777" w:rsidR="00205EFF" w:rsidRPr="00205EFF" w:rsidRDefault="00205EFF" w:rsidP="00205EFF">
      <w:pPr>
        <w:numPr>
          <w:ilvl w:val="0"/>
          <w:numId w:val="32"/>
        </w:numPr>
      </w:pPr>
      <w:r w:rsidRPr="00205EFF">
        <w:t>[ ] Implement all required safeguards</w:t>
      </w:r>
    </w:p>
    <w:p w14:paraId="6FE5F571" w14:textId="77777777" w:rsidR="00205EFF" w:rsidRPr="00205EFF" w:rsidRDefault="00205EFF" w:rsidP="00205EFF">
      <w:r w:rsidRPr="00205EFF">
        <w:rPr>
          <w:b/>
          <w:bCs/>
        </w:rPr>
        <w:t>Optimize processes:</w:t>
      </w:r>
    </w:p>
    <w:p w14:paraId="6405F113" w14:textId="77777777" w:rsidR="00205EFF" w:rsidRPr="00205EFF" w:rsidRDefault="00205EFF" w:rsidP="00205EFF">
      <w:pPr>
        <w:numPr>
          <w:ilvl w:val="0"/>
          <w:numId w:val="33"/>
        </w:numPr>
      </w:pPr>
      <w:r w:rsidRPr="00205EFF">
        <w:t>[ ] Automate compliance workflows where possible</w:t>
      </w:r>
    </w:p>
    <w:p w14:paraId="52FE5E03" w14:textId="77777777" w:rsidR="00205EFF" w:rsidRPr="00205EFF" w:rsidRDefault="00205EFF" w:rsidP="00205EFF">
      <w:pPr>
        <w:numPr>
          <w:ilvl w:val="0"/>
          <w:numId w:val="33"/>
        </w:numPr>
      </w:pPr>
      <w:r w:rsidRPr="00205EFF">
        <w:t>[ ] Integrate with existing management systems (</w:t>
      </w:r>
      <w:hyperlink r:id="rId131" w:tgtFrame="_blank" w:history="1">
        <w:r w:rsidRPr="00205EFF">
          <w:rPr>
            <w:rStyle w:val="Hyperlink"/>
          </w:rPr>
          <w:t>Article 17</w:t>
        </w:r>
      </w:hyperlink>
      <w:r w:rsidRPr="00205EFF">
        <w:t>)</w:t>
      </w:r>
    </w:p>
    <w:p w14:paraId="03697974" w14:textId="77777777" w:rsidR="00205EFF" w:rsidRPr="00205EFF" w:rsidRDefault="00205EFF" w:rsidP="00205EFF">
      <w:pPr>
        <w:numPr>
          <w:ilvl w:val="0"/>
          <w:numId w:val="33"/>
        </w:numPr>
      </w:pPr>
      <w:r w:rsidRPr="00205EFF">
        <w:t>[ ] Streamline documentation maintenance</w:t>
      </w:r>
    </w:p>
    <w:p w14:paraId="0064FAE3" w14:textId="77777777" w:rsidR="00205EFF" w:rsidRPr="00205EFF" w:rsidRDefault="00205EFF" w:rsidP="00205EFF">
      <w:pPr>
        <w:numPr>
          <w:ilvl w:val="0"/>
          <w:numId w:val="33"/>
        </w:numPr>
      </w:pPr>
      <w:r w:rsidRPr="00205EFF">
        <w:t>[ ] Enhance monitoring capabilities (</w:t>
      </w:r>
      <w:hyperlink r:id="rId132" w:tgtFrame="_blank" w:history="1">
        <w:r w:rsidRPr="00205EFF">
          <w:rPr>
            <w:rStyle w:val="Hyperlink"/>
          </w:rPr>
          <w:t>Article 72</w:t>
        </w:r>
      </w:hyperlink>
      <w:r w:rsidRPr="00205EFF">
        <w:t>)</w:t>
      </w:r>
    </w:p>
    <w:p w14:paraId="3CF97C3B" w14:textId="77777777" w:rsidR="00205EFF" w:rsidRPr="00205EFF" w:rsidRDefault="00205EFF" w:rsidP="00205EFF">
      <w:r w:rsidRPr="00205EFF">
        <w:pict w14:anchorId="66B4C66B">
          <v:rect id="_x0000_i1112" style="width:0;height:.75pt" o:hralign="center" o:hrstd="t" o:hr="t" fillcolor="#a0a0a0" stroked="f"/>
        </w:pict>
      </w:r>
    </w:p>
    <w:p w14:paraId="4A1FABE4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Critical Deadlines</w:t>
      </w:r>
    </w:p>
    <w:p w14:paraId="3C12247E" w14:textId="77777777" w:rsidR="00205EFF" w:rsidRPr="00205EFF" w:rsidRDefault="00205EFF" w:rsidP="00205EFF">
      <w:r w:rsidRPr="00205EFF">
        <w:lastRenderedPageBreak/>
        <w:t>Application dates per </w:t>
      </w:r>
      <w:hyperlink r:id="rId133" w:tgtFrame="_blank" w:history="1">
        <w:r w:rsidRPr="00205EFF">
          <w:rPr>
            <w:rStyle w:val="Hyperlink"/>
          </w:rPr>
          <w:t>Article 113</w:t>
        </w:r>
      </w:hyperlink>
      <w:r w:rsidRPr="00205EFF">
        <w:t> of Regulation (EU) 2024/1689.</w:t>
      </w:r>
    </w:p>
    <w:tbl>
      <w:tblPr>
        <w:tblW w:w="16800" w:type="dxa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4"/>
        <w:gridCol w:w="5110"/>
        <w:gridCol w:w="2517"/>
        <w:gridCol w:w="6859"/>
      </w:tblGrid>
      <w:tr w:rsidR="00205EFF" w:rsidRPr="00205EFF" w14:paraId="11F76E4A" w14:textId="77777777">
        <w:trPr>
          <w:tblHeader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F0EC75F" w14:textId="77777777" w:rsidR="00205EFF" w:rsidRPr="00205EFF" w:rsidRDefault="00205EFF" w:rsidP="00205EFF">
            <w:pPr>
              <w:rPr>
                <w:b/>
                <w:bCs/>
              </w:rPr>
            </w:pPr>
            <w:r w:rsidRPr="00205EFF">
              <w:rPr>
                <w:b/>
                <w:bCs/>
              </w:rPr>
              <w:t>Date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50359F0" w14:textId="77777777" w:rsidR="00205EFF" w:rsidRPr="00205EFF" w:rsidRDefault="00205EFF" w:rsidP="00205EFF">
            <w:pPr>
              <w:rPr>
                <w:b/>
                <w:bCs/>
              </w:rPr>
            </w:pPr>
            <w:r w:rsidRPr="00205EFF">
              <w:rPr>
                <w:b/>
                <w:bCs/>
              </w:rPr>
              <w:t>Requirement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C9DF82C" w14:textId="77777777" w:rsidR="00205EFF" w:rsidRPr="00205EFF" w:rsidRDefault="00205EFF" w:rsidP="00205EFF">
            <w:pPr>
              <w:rPr>
                <w:b/>
                <w:bCs/>
              </w:rPr>
            </w:pPr>
            <w:r w:rsidRPr="00205EFF">
              <w:rPr>
                <w:b/>
                <w:bCs/>
              </w:rPr>
              <w:t>Article Reference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3467B5E" w14:textId="77777777" w:rsidR="00205EFF" w:rsidRPr="00205EFF" w:rsidRDefault="00205EFF" w:rsidP="00205EFF">
            <w:pPr>
              <w:rPr>
                <w:b/>
                <w:bCs/>
              </w:rPr>
            </w:pPr>
            <w:r w:rsidRPr="00205EFF">
              <w:rPr>
                <w:b/>
                <w:bCs/>
              </w:rPr>
              <w:t>Action Needed</w:t>
            </w:r>
          </w:p>
        </w:tc>
      </w:tr>
      <w:tr w:rsidR="00205EFF" w:rsidRPr="00205EFF" w14:paraId="51AC100A" w14:textId="77777777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C4EB5A4" w14:textId="77777777" w:rsidR="00205EFF" w:rsidRPr="00205EFF" w:rsidRDefault="00205EFF" w:rsidP="00205EFF">
            <w:r w:rsidRPr="00205EFF">
              <w:t>February 2, 2025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29B4D96" w14:textId="77777777" w:rsidR="00205EFF" w:rsidRPr="00205EFF" w:rsidRDefault="00205EFF" w:rsidP="00205EFF">
            <w:r w:rsidRPr="00205EFF">
              <w:t>Prohibited practices ban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AFC5ABF" w14:textId="77777777" w:rsidR="00205EFF" w:rsidRPr="00205EFF" w:rsidRDefault="00205EFF" w:rsidP="00205EFF">
            <w:hyperlink r:id="rId134" w:tgtFrame="_blank" w:history="1">
              <w:r w:rsidRPr="00205EFF">
                <w:rPr>
                  <w:rStyle w:val="Hyperlink"/>
                </w:rPr>
                <w:t>Article 5</w:t>
              </w:r>
            </w:hyperlink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E321067" w14:textId="77777777" w:rsidR="00205EFF" w:rsidRPr="00205EFF" w:rsidRDefault="00205EFF" w:rsidP="00205EFF">
            <w:r w:rsidRPr="00205EFF">
              <w:t>Cease all banned AI uses</w:t>
            </w:r>
          </w:p>
        </w:tc>
      </w:tr>
      <w:tr w:rsidR="00205EFF" w:rsidRPr="00205EFF" w14:paraId="7FF5A99C" w14:textId="77777777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0F03A8E" w14:textId="77777777" w:rsidR="00205EFF" w:rsidRPr="00205EFF" w:rsidRDefault="00205EFF" w:rsidP="00205EFF">
            <w:r w:rsidRPr="00205EFF">
              <w:t>February 2, 2025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B033B25" w14:textId="77777777" w:rsidR="00205EFF" w:rsidRPr="00205EFF" w:rsidRDefault="00205EFF" w:rsidP="00205EFF">
            <w:r w:rsidRPr="00205EFF">
              <w:t>AI literacy obligations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600C0F3" w14:textId="77777777" w:rsidR="00205EFF" w:rsidRPr="00205EFF" w:rsidRDefault="00205EFF" w:rsidP="00205EFF">
            <w:hyperlink r:id="rId135" w:tgtFrame="_blank" w:history="1">
              <w:r w:rsidRPr="00205EFF">
                <w:rPr>
                  <w:rStyle w:val="Hyperlink"/>
                </w:rPr>
                <w:t>Article 4</w:t>
              </w:r>
            </w:hyperlink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5F70131" w14:textId="77777777" w:rsidR="00205EFF" w:rsidRPr="00205EFF" w:rsidRDefault="00205EFF" w:rsidP="00205EFF">
            <w:r w:rsidRPr="00205EFF">
              <w:t>Ensure staff AI literacy measures</w:t>
            </w:r>
          </w:p>
        </w:tc>
      </w:tr>
      <w:tr w:rsidR="00205EFF" w:rsidRPr="00205EFF" w14:paraId="1650298F" w14:textId="77777777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E78CCB2" w14:textId="77777777" w:rsidR="00205EFF" w:rsidRPr="00205EFF" w:rsidRDefault="00205EFF" w:rsidP="00205EFF">
            <w:r w:rsidRPr="00205EFF">
              <w:t>May 2, 2025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B51886D" w14:textId="77777777" w:rsidR="00205EFF" w:rsidRPr="00205EFF" w:rsidRDefault="00205EFF" w:rsidP="00205EFF">
            <w:r w:rsidRPr="00205EFF">
              <w:t>GPAI codes of practice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1EBAD8B" w14:textId="77777777" w:rsidR="00205EFF" w:rsidRPr="00205EFF" w:rsidRDefault="00205EFF" w:rsidP="00205EFF">
            <w:hyperlink r:id="rId136" w:tgtFrame="_blank" w:history="1">
              <w:r w:rsidRPr="00205EFF">
                <w:rPr>
                  <w:rStyle w:val="Hyperlink"/>
                </w:rPr>
                <w:t>Article 56</w:t>
              </w:r>
            </w:hyperlink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96D6F36" w14:textId="77777777" w:rsidR="00205EFF" w:rsidRPr="00205EFF" w:rsidRDefault="00205EFF" w:rsidP="00205EFF">
            <w:proofErr w:type="gramStart"/>
            <w:r w:rsidRPr="00205EFF">
              <w:t>Align</w:t>
            </w:r>
            <w:proofErr w:type="gramEnd"/>
            <w:r w:rsidRPr="00205EFF">
              <w:t xml:space="preserve"> with industry codes</w:t>
            </w:r>
          </w:p>
        </w:tc>
      </w:tr>
      <w:tr w:rsidR="00205EFF" w:rsidRPr="00205EFF" w14:paraId="2D0F6DE9" w14:textId="77777777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C571C9B" w14:textId="77777777" w:rsidR="00205EFF" w:rsidRPr="00205EFF" w:rsidRDefault="00205EFF" w:rsidP="00205EFF">
            <w:r w:rsidRPr="00205EFF">
              <w:t>August 2, 2025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4F12EFD" w14:textId="77777777" w:rsidR="00205EFF" w:rsidRPr="00205EFF" w:rsidRDefault="00205EFF" w:rsidP="00205EFF">
            <w:r w:rsidRPr="00205EFF">
              <w:t>GPAI model obligations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3A48118" w14:textId="77777777" w:rsidR="00205EFF" w:rsidRPr="00205EFF" w:rsidRDefault="00205EFF" w:rsidP="00205EFF">
            <w:hyperlink r:id="rId137" w:tgtFrame="_blank" w:history="1">
              <w:r w:rsidRPr="00205EFF">
                <w:rPr>
                  <w:rStyle w:val="Hyperlink"/>
                </w:rPr>
                <w:t>Articles 51-55</w:t>
              </w:r>
            </w:hyperlink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8F93FC0" w14:textId="77777777" w:rsidR="00205EFF" w:rsidRPr="00205EFF" w:rsidRDefault="00205EFF" w:rsidP="00205EFF">
            <w:r w:rsidRPr="00205EFF">
              <w:t>Implement model governance</w:t>
            </w:r>
          </w:p>
        </w:tc>
      </w:tr>
      <w:tr w:rsidR="00205EFF" w:rsidRPr="00205EFF" w14:paraId="04009CB3" w14:textId="77777777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3F85039" w14:textId="77777777" w:rsidR="00205EFF" w:rsidRPr="00205EFF" w:rsidRDefault="00205EFF" w:rsidP="00205EFF">
            <w:r w:rsidRPr="00205EFF">
              <w:t>August 2, 2025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82A669C" w14:textId="77777777" w:rsidR="00205EFF" w:rsidRPr="00205EFF" w:rsidRDefault="00205EFF" w:rsidP="00205EFF">
            <w:r w:rsidRPr="00205EFF">
              <w:t>Governance bodies operational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DAF4895" w14:textId="77777777" w:rsidR="00205EFF" w:rsidRPr="00205EFF" w:rsidRDefault="00205EFF" w:rsidP="00205EFF">
            <w:hyperlink r:id="rId138" w:tgtFrame="_blank" w:history="1">
              <w:r w:rsidRPr="00205EFF">
                <w:rPr>
                  <w:rStyle w:val="Hyperlink"/>
                </w:rPr>
                <w:t>Articles 64-68</w:t>
              </w:r>
            </w:hyperlink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8807B22" w14:textId="77777777" w:rsidR="00205EFF" w:rsidRPr="00205EFF" w:rsidRDefault="00205EFF" w:rsidP="00205EFF">
            <w:r w:rsidRPr="00205EFF">
              <w:t>Appoint EU authorized representative if required</w:t>
            </w:r>
          </w:p>
        </w:tc>
      </w:tr>
      <w:tr w:rsidR="00205EFF" w:rsidRPr="00205EFF" w14:paraId="10A77CFC" w14:textId="77777777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26882E3C" w14:textId="77777777" w:rsidR="00205EFF" w:rsidRPr="00205EFF" w:rsidRDefault="00205EFF" w:rsidP="00205EFF">
            <w:r w:rsidRPr="00205EFF">
              <w:t>August 2, 2026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16277E8" w14:textId="77777777" w:rsidR="00205EFF" w:rsidRPr="00205EFF" w:rsidRDefault="00205EFF" w:rsidP="00205EFF">
            <w:r w:rsidRPr="00205EFF">
              <w:t>High-risk system compliance (Annex III)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99EDD64" w14:textId="77777777" w:rsidR="00205EFF" w:rsidRPr="00205EFF" w:rsidRDefault="00205EFF" w:rsidP="00205EFF">
            <w:hyperlink r:id="rId139" w:tgtFrame="_blank" w:history="1">
              <w:r w:rsidRPr="00205EFF">
                <w:rPr>
                  <w:rStyle w:val="Hyperlink"/>
                </w:rPr>
                <w:t>Articles 6(2)</w:t>
              </w:r>
            </w:hyperlink>
            <w:r w:rsidRPr="00205EFF">
              <w:t>, </w:t>
            </w:r>
            <w:hyperlink r:id="rId140" w:tgtFrame="_blank" w:history="1">
              <w:r w:rsidRPr="00205EFF">
                <w:rPr>
                  <w:rStyle w:val="Hyperlink"/>
                </w:rPr>
                <w:t>8-27</w:t>
              </w:r>
            </w:hyperlink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EA0248F" w14:textId="77777777" w:rsidR="00205EFF" w:rsidRPr="00205EFF" w:rsidRDefault="00205EFF" w:rsidP="00205EFF">
            <w:r w:rsidRPr="00205EFF">
              <w:t xml:space="preserve">Full compliance </w:t>
            </w:r>
            <w:proofErr w:type="gramStart"/>
            <w:r w:rsidRPr="00205EFF">
              <w:t>for</w:t>
            </w:r>
            <w:proofErr w:type="gramEnd"/>
            <w:r w:rsidRPr="00205EFF">
              <w:t xml:space="preserve"> Annex III high-risk systems</w:t>
            </w:r>
          </w:p>
        </w:tc>
      </w:tr>
      <w:tr w:rsidR="00205EFF" w:rsidRPr="00205EFF" w14:paraId="3337BD4E" w14:textId="77777777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4728CEB" w14:textId="77777777" w:rsidR="00205EFF" w:rsidRPr="00205EFF" w:rsidRDefault="00205EFF" w:rsidP="00205EFF">
            <w:r w:rsidRPr="00205EFF">
              <w:t>August 2, 2027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994BDC8" w14:textId="77777777" w:rsidR="00205EFF" w:rsidRPr="00205EFF" w:rsidRDefault="00205EFF" w:rsidP="00205EFF">
            <w:r w:rsidRPr="00205EFF">
              <w:t>Product safety AI compliance (Annex I)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A417428" w14:textId="77777777" w:rsidR="00205EFF" w:rsidRPr="00205EFF" w:rsidRDefault="00205EFF" w:rsidP="00205EFF">
            <w:hyperlink r:id="rId141" w:tgtFrame="_blank" w:history="1">
              <w:r w:rsidRPr="00205EFF">
                <w:rPr>
                  <w:rStyle w:val="Hyperlink"/>
                </w:rPr>
                <w:t>Article 6(1)</w:t>
              </w:r>
            </w:hyperlink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5C11D57B" w14:textId="77777777" w:rsidR="00205EFF" w:rsidRPr="00205EFF" w:rsidRDefault="00205EFF" w:rsidP="00205EFF">
            <w:r w:rsidRPr="00205EFF">
              <w:t>Comply with Annex I product-integrated requirements</w:t>
            </w:r>
          </w:p>
        </w:tc>
      </w:tr>
    </w:tbl>
    <w:p w14:paraId="7C662935" w14:textId="77777777" w:rsidR="00205EFF" w:rsidRPr="00205EFF" w:rsidRDefault="00205EFF" w:rsidP="00205EFF">
      <w:r w:rsidRPr="00205EFF">
        <w:pict w14:anchorId="402CE923">
          <v:rect id="_x0000_i1113" style="width:0;height:.75pt" o:hralign="center" o:hrstd="t" o:hr="t" fillcolor="#a0a0a0" stroked="f"/>
        </w:pict>
      </w:r>
    </w:p>
    <w:p w14:paraId="7647C838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Best Practices</w:t>
      </w:r>
    </w:p>
    <w:p w14:paraId="3AD8F0D3" w14:textId="77777777" w:rsidR="00205EFF" w:rsidRPr="00205EFF" w:rsidRDefault="00205EFF" w:rsidP="00205EFF">
      <w:r w:rsidRPr="00205EFF">
        <w:rPr>
          <w:b/>
          <w:bCs/>
        </w:rPr>
        <w:t>Documentation Excellence</w:t>
      </w:r>
    </w:p>
    <w:p w14:paraId="2F9B9875" w14:textId="77777777" w:rsidR="00205EFF" w:rsidRPr="00205EFF" w:rsidRDefault="00205EFF" w:rsidP="00205EFF">
      <w:pPr>
        <w:numPr>
          <w:ilvl w:val="0"/>
          <w:numId w:val="34"/>
        </w:numPr>
      </w:pPr>
      <w:r w:rsidRPr="00205EFF">
        <w:t>Use version control for all documents</w:t>
      </w:r>
    </w:p>
    <w:p w14:paraId="7F34971E" w14:textId="77777777" w:rsidR="00205EFF" w:rsidRPr="00205EFF" w:rsidRDefault="00205EFF" w:rsidP="00205EFF">
      <w:pPr>
        <w:numPr>
          <w:ilvl w:val="0"/>
          <w:numId w:val="34"/>
        </w:numPr>
      </w:pPr>
      <w:r w:rsidRPr="00205EFF">
        <w:t>Maintain clear audit trails (</w:t>
      </w:r>
      <w:hyperlink r:id="rId142" w:tgtFrame="_blank" w:history="1">
        <w:r w:rsidRPr="00205EFF">
          <w:rPr>
            <w:rStyle w:val="Hyperlink"/>
          </w:rPr>
          <w:t>Article 12</w:t>
        </w:r>
      </w:hyperlink>
      <w:r w:rsidRPr="00205EFF">
        <w:t> and </w:t>
      </w:r>
      <w:hyperlink r:id="rId143" w:tgtFrame="_blank" w:history="1">
        <w:r w:rsidRPr="00205EFF">
          <w:rPr>
            <w:rStyle w:val="Hyperlink"/>
          </w:rPr>
          <w:t>Article 19</w:t>
        </w:r>
      </w:hyperlink>
      <w:r w:rsidRPr="00205EFF">
        <w:t>)</w:t>
      </w:r>
    </w:p>
    <w:p w14:paraId="1F965934" w14:textId="77777777" w:rsidR="00205EFF" w:rsidRPr="00205EFF" w:rsidRDefault="00205EFF" w:rsidP="00205EFF">
      <w:pPr>
        <w:numPr>
          <w:ilvl w:val="0"/>
          <w:numId w:val="34"/>
        </w:numPr>
      </w:pPr>
      <w:r w:rsidRPr="00205EFF">
        <w:t>Create searchable archives</w:t>
      </w:r>
    </w:p>
    <w:p w14:paraId="65E8EABE" w14:textId="77777777" w:rsidR="00205EFF" w:rsidRPr="00205EFF" w:rsidRDefault="00205EFF" w:rsidP="00205EFF">
      <w:pPr>
        <w:numPr>
          <w:ilvl w:val="0"/>
          <w:numId w:val="34"/>
        </w:numPr>
      </w:pPr>
      <w:r w:rsidRPr="00205EFF">
        <w:t>Implement regular reviews aligned with post-market monitoring obligations (</w:t>
      </w:r>
      <w:hyperlink r:id="rId144" w:tgtFrame="_blank" w:history="1">
        <w:r w:rsidRPr="00205EFF">
          <w:rPr>
            <w:rStyle w:val="Hyperlink"/>
          </w:rPr>
          <w:t>Article 72</w:t>
        </w:r>
      </w:hyperlink>
      <w:r w:rsidRPr="00205EFF">
        <w:t>)</w:t>
      </w:r>
    </w:p>
    <w:p w14:paraId="33826679" w14:textId="77777777" w:rsidR="00205EFF" w:rsidRPr="00205EFF" w:rsidRDefault="00205EFF" w:rsidP="00205EFF">
      <w:r w:rsidRPr="00205EFF">
        <w:rPr>
          <w:b/>
          <w:bCs/>
        </w:rPr>
        <w:t>Risk Management</w:t>
      </w:r>
    </w:p>
    <w:p w14:paraId="2CA1F591" w14:textId="77777777" w:rsidR="00205EFF" w:rsidRPr="00205EFF" w:rsidRDefault="00205EFF" w:rsidP="00205EFF">
      <w:pPr>
        <w:numPr>
          <w:ilvl w:val="0"/>
          <w:numId w:val="35"/>
        </w:numPr>
      </w:pPr>
      <w:r w:rsidRPr="00205EFF">
        <w:t>Adopt ISO 31000 principles (the Act’s risk management requirements in </w:t>
      </w:r>
      <w:hyperlink r:id="rId145" w:tgtFrame="_blank" w:history="1">
        <w:r w:rsidRPr="00205EFF">
          <w:rPr>
            <w:rStyle w:val="Hyperlink"/>
          </w:rPr>
          <w:t>Article 9</w:t>
        </w:r>
      </w:hyperlink>
      <w:r w:rsidRPr="00205EFF">
        <w:t> align with ISO 31000 methodology)</w:t>
      </w:r>
    </w:p>
    <w:p w14:paraId="5C568BB3" w14:textId="77777777" w:rsidR="00205EFF" w:rsidRPr="00205EFF" w:rsidRDefault="00205EFF" w:rsidP="00205EFF">
      <w:pPr>
        <w:numPr>
          <w:ilvl w:val="0"/>
          <w:numId w:val="35"/>
        </w:numPr>
      </w:pPr>
      <w:r w:rsidRPr="00205EFF">
        <w:t>Use quantitative risk metrics where possible</w:t>
      </w:r>
    </w:p>
    <w:p w14:paraId="7F3A2B90" w14:textId="77777777" w:rsidR="00205EFF" w:rsidRPr="00205EFF" w:rsidRDefault="00205EFF" w:rsidP="00205EFF">
      <w:pPr>
        <w:numPr>
          <w:ilvl w:val="0"/>
          <w:numId w:val="35"/>
        </w:numPr>
      </w:pPr>
      <w:r w:rsidRPr="00205EFF">
        <w:t>Document all mitigation measures and residual risk acceptance decisions</w:t>
      </w:r>
    </w:p>
    <w:p w14:paraId="75A635D6" w14:textId="77777777" w:rsidR="00205EFF" w:rsidRPr="00205EFF" w:rsidRDefault="00205EFF" w:rsidP="00205EFF">
      <w:pPr>
        <w:numPr>
          <w:ilvl w:val="0"/>
          <w:numId w:val="35"/>
        </w:numPr>
      </w:pPr>
      <w:r w:rsidRPr="00205EFF">
        <w:t>Update assessments regularly and whenever significant changes occur (</w:t>
      </w:r>
      <w:hyperlink r:id="rId146" w:tgtFrame="_blank" w:history="1">
        <w:r w:rsidRPr="00205EFF">
          <w:rPr>
            <w:rStyle w:val="Hyperlink"/>
          </w:rPr>
          <w:t>Article 9(3)</w:t>
        </w:r>
      </w:hyperlink>
      <w:r w:rsidRPr="00205EFF">
        <w:t>)</w:t>
      </w:r>
    </w:p>
    <w:p w14:paraId="046C3CC5" w14:textId="77777777" w:rsidR="00205EFF" w:rsidRPr="00205EFF" w:rsidRDefault="00205EFF" w:rsidP="00205EFF">
      <w:r w:rsidRPr="00205EFF">
        <w:rPr>
          <w:b/>
          <w:bCs/>
        </w:rPr>
        <w:lastRenderedPageBreak/>
        <w:t>Stakeholder Engagement</w:t>
      </w:r>
    </w:p>
    <w:p w14:paraId="476405F1" w14:textId="77777777" w:rsidR="00205EFF" w:rsidRPr="00205EFF" w:rsidRDefault="00205EFF" w:rsidP="00205EFF">
      <w:pPr>
        <w:numPr>
          <w:ilvl w:val="0"/>
          <w:numId w:val="36"/>
        </w:numPr>
      </w:pPr>
      <w:r w:rsidRPr="00205EFF">
        <w:t>Inform workers about AI system deployment (</w:t>
      </w:r>
      <w:hyperlink r:id="rId147" w:tgtFrame="_blank" w:history="1">
        <w:r w:rsidRPr="00205EFF">
          <w:rPr>
            <w:rStyle w:val="Hyperlink"/>
          </w:rPr>
          <w:t>Article 26(7)</w:t>
        </w:r>
      </w:hyperlink>
      <w:r w:rsidRPr="00205EFF">
        <w:t> requires deployers to inform workers and their representatives before putting high-risk AI systems into use)</w:t>
      </w:r>
    </w:p>
    <w:p w14:paraId="6344C71D" w14:textId="77777777" w:rsidR="00205EFF" w:rsidRPr="00205EFF" w:rsidRDefault="00205EFF" w:rsidP="00205EFF">
      <w:pPr>
        <w:numPr>
          <w:ilvl w:val="0"/>
          <w:numId w:val="36"/>
        </w:numPr>
      </w:pPr>
      <w:r w:rsidRPr="00205EFF">
        <w:t>Consult with employee representatives in accordance with applicable Union and national law (</w:t>
      </w:r>
      <w:hyperlink r:id="rId148" w:tgtFrame="_blank" w:history="1">
        <w:r w:rsidRPr="00205EFF">
          <w:rPr>
            <w:rStyle w:val="Hyperlink"/>
          </w:rPr>
          <w:t>Article 26(7)</w:t>
        </w:r>
      </w:hyperlink>
      <w:r w:rsidRPr="00205EFF">
        <w:t>)</w:t>
      </w:r>
    </w:p>
    <w:p w14:paraId="60979832" w14:textId="77777777" w:rsidR="00205EFF" w:rsidRPr="00205EFF" w:rsidRDefault="00205EFF" w:rsidP="00205EFF">
      <w:pPr>
        <w:numPr>
          <w:ilvl w:val="0"/>
          <w:numId w:val="36"/>
        </w:numPr>
      </w:pPr>
      <w:r w:rsidRPr="00205EFF">
        <w:t>Engage with regulatory authorities proactively</w:t>
      </w:r>
    </w:p>
    <w:p w14:paraId="32B6AF40" w14:textId="77777777" w:rsidR="00205EFF" w:rsidRPr="00205EFF" w:rsidRDefault="00205EFF" w:rsidP="00205EFF">
      <w:pPr>
        <w:numPr>
          <w:ilvl w:val="0"/>
          <w:numId w:val="36"/>
        </w:numPr>
      </w:pPr>
      <w:r w:rsidRPr="00205EFF">
        <w:t>Participate in industry forums and codes of practice development (</w:t>
      </w:r>
      <w:hyperlink r:id="rId149" w:tgtFrame="_blank" w:history="1">
        <w:r w:rsidRPr="00205EFF">
          <w:rPr>
            <w:rStyle w:val="Hyperlink"/>
          </w:rPr>
          <w:t>Article 56</w:t>
        </w:r>
      </w:hyperlink>
      <w:r w:rsidRPr="00205EFF">
        <w:t>)</w:t>
      </w:r>
    </w:p>
    <w:p w14:paraId="256DF21C" w14:textId="77777777" w:rsidR="00205EFF" w:rsidRPr="00205EFF" w:rsidRDefault="00205EFF" w:rsidP="00205EFF">
      <w:r w:rsidRPr="00205EFF">
        <w:rPr>
          <w:b/>
          <w:bCs/>
        </w:rPr>
        <w:t>Continuous Improvement</w:t>
      </w:r>
    </w:p>
    <w:p w14:paraId="05EDD712" w14:textId="77777777" w:rsidR="00205EFF" w:rsidRPr="00205EFF" w:rsidRDefault="00205EFF" w:rsidP="00205EFF">
      <w:pPr>
        <w:numPr>
          <w:ilvl w:val="0"/>
          <w:numId w:val="37"/>
        </w:numPr>
      </w:pPr>
      <w:r w:rsidRPr="00205EFF">
        <w:t>Monitor regulatory updates, implementing acts, and guideline publications from the AI Office</w:t>
      </w:r>
    </w:p>
    <w:p w14:paraId="1060782D" w14:textId="77777777" w:rsidR="00205EFF" w:rsidRPr="00205EFF" w:rsidRDefault="00205EFF" w:rsidP="00205EFF">
      <w:pPr>
        <w:numPr>
          <w:ilvl w:val="0"/>
          <w:numId w:val="37"/>
        </w:numPr>
      </w:pPr>
      <w:r w:rsidRPr="00205EFF">
        <w:t>Benchmark against emerging industry practices</w:t>
      </w:r>
    </w:p>
    <w:p w14:paraId="5FEF1762" w14:textId="77777777" w:rsidR="00205EFF" w:rsidRPr="00205EFF" w:rsidRDefault="00205EFF" w:rsidP="00205EFF">
      <w:pPr>
        <w:numPr>
          <w:ilvl w:val="0"/>
          <w:numId w:val="37"/>
        </w:numPr>
      </w:pPr>
      <w:r w:rsidRPr="00205EFF">
        <w:t xml:space="preserve">Implement lessons learned from incidents and </w:t>
      </w:r>
      <w:proofErr w:type="gramStart"/>
      <w:r w:rsidRPr="00205EFF">
        <w:t>near-misses</w:t>
      </w:r>
      <w:proofErr w:type="gramEnd"/>
    </w:p>
    <w:p w14:paraId="7260FDEA" w14:textId="77777777" w:rsidR="00205EFF" w:rsidRPr="00205EFF" w:rsidRDefault="00205EFF" w:rsidP="00205EFF">
      <w:pPr>
        <w:numPr>
          <w:ilvl w:val="0"/>
          <w:numId w:val="37"/>
        </w:numPr>
      </w:pPr>
      <w:r w:rsidRPr="00205EFF">
        <w:t>Evolve compliance processes as harmonized standards are published (</w:t>
      </w:r>
      <w:hyperlink r:id="rId150" w:tgtFrame="_blank" w:history="1">
        <w:r w:rsidRPr="00205EFF">
          <w:rPr>
            <w:rStyle w:val="Hyperlink"/>
          </w:rPr>
          <w:t>Article 40</w:t>
        </w:r>
      </w:hyperlink>
      <w:r w:rsidRPr="00205EFF">
        <w:t>)</w:t>
      </w:r>
    </w:p>
    <w:p w14:paraId="0DF9E8C1" w14:textId="77777777" w:rsidR="00205EFF" w:rsidRPr="00205EFF" w:rsidRDefault="00205EFF" w:rsidP="00205EFF">
      <w:r w:rsidRPr="00205EFF">
        <w:pict w14:anchorId="15F8BDA2">
          <v:rect id="_x0000_i1114" style="width:0;height:.75pt" o:hralign="center" o:hrstd="t" o:hr="t" fillcolor="#a0a0a0" stroked="f"/>
        </w:pict>
      </w:r>
    </w:p>
    <w:p w14:paraId="4762F992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Support Resources</w:t>
      </w:r>
    </w:p>
    <w:p w14:paraId="3B0D3E7D" w14:textId="77777777" w:rsidR="00205EFF" w:rsidRPr="00205EFF" w:rsidRDefault="00205EFF" w:rsidP="00205EFF">
      <w:r w:rsidRPr="00205EFF">
        <w:rPr>
          <w:b/>
          <w:bCs/>
        </w:rPr>
        <w:t>Regulatory Sandboxes</w:t>
      </w:r>
      <w:r w:rsidRPr="00205EFF">
        <w:t> (</w:t>
      </w:r>
      <w:hyperlink r:id="rId151" w:tgtFrame="_blank" w:history="1">
        <w:r w:rsidRPr="00205EFF">
          <w:rPr>
            <w:rStyle w:val="Hyperlink"/>
          </w:rPr>
          <w:t>Articles 57-58</w:t>
        </w:r>
      </w:hyperlink>
      <w:r w:rsidRPr="00205EFF">
        <w:t>)</w:t>
      </w:r>
    </w:p>
    <w:p w14:paraId="06232332" w14:textId="77777777" w:rsidR="00205EFF" w:rsidRPr="00205EFF" w:rsidRDefault="00205EFF" w:rsidP="00205EFF">
      <w:pPr>
        <w:numPr>
          <w:ilvl w:val="0"/>
          <w:numId w:val="38"/>
        </w:numPr>
      </w:pPr>
      <w:r w:rsidRPr="00205EFF">
        <w:t>Test innovative AI in a controlled environment with regulatory guidance</w:t>
      </w:r>
    </w:p>
    <w:p w14:paraId="0D09EA37" w14:textId="77777777" w:rsidR="00205EFF" w:rsidRPr="00205EFF" w:rsidRDefault="00205EFF" w:rsidP="00205EFF">
      <w:pPr>
        <w:numPr>
          <w:ilvl w:val="0"/>
          <w:numId w:val="38"/>
        </w:numPr>
      </w:pPr>
      <w:r w:rsidRPr="00205EFF">
        <w:t>Each Member State must establish at least one sandbox by August 2, 2026</w:t>
      </w:r>
    </w:p>
    <w:p w14:paraId="506B0A89" w14:textId="77777777" w:rsidR="00205EFF" w:rsidRPr="00205EFF" w:rsidRDefault="00205EFF" w:rsidP="00205EFF">
      <w:pPr>
        <w:numPr>
          <w:ilvl w:val="0"/>
          <w:numId w:val="38"/>
        </w:numPr>
      </w:pPr>
      <w:r w:rsidRPr="00205EFF">
        <w:t>SMEs and startups receive priority access (</w:t>
      </w:r>
      <w:hyperlink r:id="rId152" w:tgtFrame="_blank" w:history="1">
        <w:r w:rsidRPr="00205EFF">
          <w:rPr>
            <w:rStyle w:val="Hyperlink"/>
          </w:rPr>
          <w:t>Article 57(7)</w:t>
        </w:r>
      </w:hyperlink>
      <w:r w:rsidRPr="00205EFF">
        <w:t>)</w:t>
      </w:r>
    </w:p>
    <w:p w14:paraId="357FF958" w14:textId="77777777" w:rsidR="00205EFF" w:rsidRPr="00205EFF" w:rsidRDefault="00205EFF" w:rsidP="00205EFF">
      <w:pPr>
        <w:numPr>
          <w:ilvl w:val="0"/>
          <w:numId w:val="38"/>
        </w:numPr>
      </w:pPr>
      <w:r w:rsidRPr="00205EFF">
        <w:t>Reduced conformity assessment fees for sandbox participants (</w:t>
      </w:r>
      <w:hyperlink r:id="rId153" w:tgtFrame="_blank" w:history="1">
        <w:r w:rsidRPr="00205EFF">
          <w:rPr>
            <w:rStyle w:val="Hyperlink"/>
          </w:rPr>
          <w:t>Article 57(12)</w:t>
        </w:r>
      </w:hyperlink>
      <w:r w:rsidRPr="00205EFF">
        <w:t>)</w:t>
      </w:r>
    </w:p>
    <w:p w14:paraId="098D7B11" w14:textId="77777777" w:rsidR="00205EFF" w:rsidRPr="00205EFF" w:rsidRDefault="00205EFF" w:rsidP="00205EFF">
      <w:r w:rsidRPr="00205EFF">
        <w:rPr>
          <w:b/>
          <w:bCs/>
        </w:rPr>
        <w:t>SME and Startup Measures</w:t>
      </w:r>
      <w:r w:rsidRPr="00205EFF">
        <w:t> (</w:t>
      </w:r>
      <w:hyperlink r:id="rId154" w:tgtFrame="_blank" w:history="1">
        <w:r w:rsidRPr="00205EFF">
          <w:rPr>
            <w:rStyle w:val="Hyperlink"/>
          </w:rPr>
          <w:t>Article 62</w:t>
        </w:r>
      </w:hyperlink>
      <w:r w:rsidRPr="00205EFF">
        <w:t>)</w:t>
      </w:r>
    </w:p>
    <w:p w14:paraId="13B6E357" w14:textId="77777777" w:rsidR="00205EFF" w:rsidRPr="00205EFF" w:rsidRDefault="00205EFF" w:rsidP="00205EFF">
      <w:pPr>
        <w:numPr>
          <w:ilvl w:val="0"/>
          <w:numId w:val="39"/>
        </w:numPr>
      </w:pPr>
      <w:r w:rsidRPr="00205EFF">
        <w:t>Proportionate fees for conformity assessments</w:t>
      </w:r>
    </w:p>
    <w:p w14:paraId="6A3C41DE" w14:textId="77777777" w:rsidR="00205EFF" w:rsidRPr="00205EFF" w:rsidRDefault="00205EFF" w:rsidP="00205EFF">
      <w:pPr>
        <w:numPr>
          <w:ilvl w:val="0"/>
          <w:numId w:val="39"/>
        </w:numPr>
      </w:pPr>
      <w:r w:rsidRPr="00205EFF">
        <w:t>Commission and Member State support through guidance, training, and funding</w:t>
      </w:r>
    </w:p>
    <w:p w14:paraId="24B7C382" w14:textId="77777777" w:rsidR="00205EFF" w:rsidRPr="00205EFF" w:rsidRDefault="00205EFF" w:rsidP="00205EFF">
      <w:pPr>
        <w:numPr>
          <w:ilvl w:val="0"/>
          <w:numId w:val="39"/>
        </w:numPr>
      </w:pPr>
      <w:r w:rsidRPr="00205EFF">
        <w:t>Simplified obligations for microenterprises (</w:t>
      </w:r>
      <w:hyperlink r:id="rId155" w:tgtFrame="_blank" w:history="1">
        <w:r w:rsidRPr="00205EFF">
          <w:rPr>
            <w:rStyle w:val="Hyperlink"/>
          </w:rPr>
          <w:t>Article 63</w:t>
        </w:r>
      </w:hyperlink>
      <w:r w:rsidRPr="00205EFF">
        <w:t>)</w:t>
      </w:r>
    </w:p>
    <w:p w14:paraId="38D40E3F" w14:textId="77777777" w:rsidR="00205EFF" w:rsidRPr="00205EFF" w:rsidRDefault="00205EFF" w:rsidP="00205EFF">
      <w:pPr>
        <w:numPr>
          <w:ilvl w:val="0"/>
          <w:numId w:val="39"/>
        </w:numPr>
      </w:pPr>
      <w:r w:rsidRPr="00205EFF">
        <w:t xml:space="preserve">Access to Digital Europe </w:t>
      </w:r>
      <w:proofErr w:type="spellStart"/>
      <w:r w:rsidRPr="00205EFF">
        <w:t>Programme</w:t>
      </w:r>
      <w:proofErr w:type="spellEnd"/>
      <w:r w:rsidRPr="00205EFF">
        <w:t xml:space="preserve"> and Horizon Europe funding</w:t>
      </w:r>
    </w:p>
    <w:p w14:paraId="3A334D52" w14:textId="77777777" w:rsidR="00205EFF" w:rsidRPr="00205EFF" w:rsidRDefault="00205EFF" w:rsidP="00205EFF">
      <w:r w:rsidRPr="00205EFF">
        <w:rPr>
          <w:b/>
          <w:bCs/>
        </w:rPr>
        <w:t>Industry Resources</w:t>
      </w:r>
    </w:p>
    <w:p w14:paraId="5D2A12BC" w14:textId="77777777" w:rsidR="00205EFF" w:rsidRPr="00205EFF" w:rsidRDefault="00205EFF" w:rsidP="00205EFF">
      <w:pPr>
        <w:numPr>
          <w:ilvl w:val="0"/>
          <w:numId w:val="40"/>
        </w:numPr>
      </w:pPr>
      <w:hyperlink r:id="rId156" w:tgtFrame="_blank" w:history="1">
        <w:r w:rsidRPr="00205EFF">
          <w:rPr>
            <w:rStyle w:val="Hyperlink"/>
          </w:rPr>
          <w:t>EU AI Act full text (EUR-Lex)</w:t>
        </w:r>
      </w:hyperlink>
    </w:p>
    <w:p w14:paraId="321DAF3B" w14:textId="77777777" w:rsidR="00205EFF" w:rsidRPr="00205EFF" w:rsidRDefault="00205EFF" w:rsidP="00205EFF">
      <w:pPr>
        <w:numPr>
          <w:ilvl w:val="0"/>
          <w:numId w:val="40"/>
        </w:numPr>
      </w:pPr>
      <w:hyperlink r:id="rId157" w:tgtFrame="_blank" w:history="1">
        <w:r w:rsidRPr="00205EFF">
          <w:rPr>
            <w:rStyle w:val="Hyperlink"/>
          </w:rPr>
          <w:t>AI Act article-by-article reference</w:t>
        </w:r>
      </w:hyperlink>
    </w:p>
    <w:p w14:paraId="37D84AB8" w14:textId="77777777" w:rsidR="00205EFF" w:rsidRPr="00205EFF" w:rsidRDefault="00205EFF" w:rsidP="00205EFF">
      <w:pPr>
        <w:numPr>
          <w:ilvl w:val="0"/>
          <w:numId w:val="40"/>
        </w:numPr>
      </w:pPr>
      <w:hyperlink r:id="rId158" w:tgtFrame="_blank" w:history="1">
        <w:r w:rsidRPr="00205EFF">
          <w:rPr>
            <w:rStyle w:val="Hyperlink"/>
          </w:rPr>
          <w:t>European Commission AI Office</w:t>
        </w:r>
      </w:hyperlink>
    </w:p>
    <w:p w14:paraId="7FB737FA" w14:textId="77777777" w:rsidR="00205EFF" w:rsidRPr="00205EFF" w:rsidRDefault="00205EFF" w:rsidP="00205EFF">
      <w:pPr>
        <w:numPr>
          <w:ilvl w:val="0"/>
          <w:numId w:val="40"/>
        </w:numPr>
      </w:pPr>
      <w:r w:rsidRPr="00205EFF">
        <w:t>Sector-specific guidelines (as published by the AI Office)</w:t>
      </w:r>
    </w:p>
    <w:p w14:paraId="32EB686F" w14:textId="77777777" w:rsidR="00205EFF" w:rsidRPr="00205EFF" w:rsidRDefault="00205EFF" w:rsidP="00205EFF">
      <w:pPr>
        <w:numPr>
          <w:ilvl w:val="0"/>
          <w:numId w:val="40"/>
        </w:numPr>
      </w:pPr>
      <w:r w:rsidRPr="00205EFF">
        <w:t>Compliance tool libraries</w:t>
      </w:r>
    </w:p>
    <w:p w14:paraId="0C12327C" w14:textId="77777777" w:rsidR="00205EFF" w:rsidRPr="00205EFF" w:rsidRDefault="00205EFF" w:rsidP="00205EFF">
      <w:pPr>
        <w:numPr>
          <w:ilvl w:val="0"/>
          <w:numId w:val="40"/>
        </w:numPr>
      </w:pPr>
      <w:r w:rsidRPr="00205EFF">
        <w:t>Expert networks and working groups</w:t>
      </w:r>
    </w:p>
    <w:p w14:paraId="31276F74" w14:textId="77777777" w:rsidR="00205EFF" w:rsidRPr="00205EFF" w:rsidRDefault="00205EFF" w:rsidP="00205EFF">
      <w:r w:rsidRPr="00205EFF">
        <w:pict w14:anchorId="028FA222">
          <v:rect id="_x0000_i1115" style="width:0;height:.75pt" o:hralign="center" o:hrstd="t" o:hr="t" fillcolor="#a0a0a0" stroked="f"/>
        </w:pict>
      </w:r>
    </w:p>
    <w:p w14:paraId="50EB75A7" w14:textId="77777777" w:rsidR="00205EFF" w:rsidRPr="00205EFF" w:rsidRDefault="00205EFF" w:rsidP="00205EFF">
      <w:pPr>
        <w:rPr>
          <w:b/>
          <w:bCs/>
        </w:rPr>
      </w:pPr>
      <w:r w:rsidRPr="00205EFF">
        <w:rPr>
          <w:b/>
          <w:bCs/>
        </w:rPr>
        <w:t>Next Steps</w:t>
      </w:r>
    </w:p>
    <w:p w14:paraId="740D7091" w14:textId="77777777" w:rsidR="00205EFF" w:rsidRPr="00205EFF" w:rsidRDefault="00205EFF" w:rsidP="00205EFF">
      <w:pPr>
        <w:numPr>
          <w:ilvl w:val="0"/>
          <w:numId w:val="41"/>
        </w:numPr>
      </w:pPr>
      <w:r w:rsidRPr="00205EFF">
        <w:t>Assess your current state against these requirements, starting with </w:t>
      </w:r>
      <w:hyperlink r:id="rId159" w:tgtFrame="_blank" w:history="1">
        <w:r w:rsidRPr="00205EFF">
          <w:rPr>
            <w:rStyle w:val="Hyperlink"/>
          </w:rPr>
          <w:t>Article 2</w:t>
        </w:r>
      </w:hyperlink>
      <w:r w:rsidRPr="00205EFF">
        <w:t> scope analysis</w:t>
      </w:r>
    </w:p>
    <w:p w14:paraId="42A44FE7" w14:textId="77777777" w:rsidR="00205EFF" w:rsidRPr="00205EFF" w:rsidRDefault="00205EFF" w:rsidP="00205EFF">
      <w:pPr>
        <w:numPr>
          <w:ilvl w:val="0"/>
          <w:numId w:val="41"/>
        </w:numPr>
      </w:pPr>
      <w:r w:rsidRPr="00205EFF">
        <w:t>Build your compliance team with clear responsibilities and human oversight assignments per </w:t>
      </w:r>
      <w:hyperlink r:id="rId160" w:tgtFrame="_blank" w:history="1">
        <w:r w:rsidRPr="00205EFF">
          <w:rPr>
            <w:rStyle w:val="Hyperlink"/>
          </w:rPr>
          <w:t>Article 14</w:t>
        </w:r>
      </w:hyperlink>
    </w:p>
    <w:p w14:paraId="349A3A0B" w14:textId="77777777" w:rsidR="00205EFF" w:rsidRPr="00205EFF" w:rsidRDefault="00205EFF" w:rsidP="00205EFF">
      <w:pPr>
        <w:numPr>
          <w:ilvl w:val="0"/>
          <w:numId w:val="41"/>
        </w:numPr>
      </w:pPr>
      <w:r w:rsidRPr="00205EFF">
        <w:t>Create your implementation roadmap with realistic timelines against the </w:t>
      </w:r>
      <w:hyperlink r:id="rId161" w:tgtFrame="_blank" w:history="1">
        <w:r w:rsidRPr="00205EFF">
          <w:rPr>
            <w:rStyle w:val="Hyperlink"/>
          </w:rPr>
          <w:t>Article 113</w:t>
        </w:r>
      </w:hyperlink>
      <w:r w:rsidRPr="00205EFF">
        <w:t> deadlines</w:t>
      </w:r>
    </w:p>
    <w:p w14:paraId="1BB18BC5" w14:textId="77777777" w:rsidR="00205EFF" w:rsidRPr="00205EFF" w:rsidRDefault="00205EFF" w:rsidP="00205EFF">
      <w:pPr>
        <w:numPr>
          <w:ilvl w:val="0"/>
          <w:numId w:val="41"/>
        </w:numPr>
      </w:pPr>
      <w:r w:rsidRPr="00205EFF">
        <w:t>Begin documentation immediately, using </w:t>
      </w:r>
      <w:hyperlink r:id="rId162" w:tgtFrame="_blank" w:history="1">
        <w:r w:rsidRPr="00205EFF">
          <w:rPr>
            <w:rStyle w:val="Hyperlink"/>
          </w:rPr>
          <w:t>Annex IV</w:t>
        </w:r>
      </w:hyperlink>
      <w:r w:rsidRPr="00205EFF">
        <w:t> as your specification</w:t>
      </w:r>
    </w:p>
    <w:p w14:paraId="054BBAE5" w14:textId="77777777" w:rsidR="00205EFF" w:rsidRPr="00205EFF" w:rsidRDefault="00205EFF" w:rsidP="00205EFF">
      <w:pPr>
        <w:numPr>
          <w:ilvl w:val="0"/>
          <w:numId w:val="41"/>
        </w:numPr>
      </w:pPr>
      <w:r w:rsidRPr="00205EFF">
        <w:t>Engage with authorities and industry sandbox programs early (</w:t>
      </w:r>
      <w:hyperlink r:id="rId163" w:tgtFrame="_blank" w:history="1">
        <w:r w:rsidRPr="00205EFF">
          <w:rPr>
            <w:rStyle w:val="Hyperlink"/>
          </w:rPr>
          <w:t>Articles 57-58</w:t>
        </w:r>
      </w:hyperlink>
      <w:r w:rsidRPr="00205EFF">
        <w:t>)</w:t>
      </w:r>
    </w:p>
    <w:p w14:paraId="2F44B733" w14:textId="77777777" w:rsidR="00205EFF" w:rsidRDefault="00205EFF"/>
    <w:sectPr w:rsidR="00205E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C136B"/>
    <w:multiLevelType w:val="multilevel"/>
    <w:tmpl w:val="615C8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A211B8"/>
    <w:multiLevelType w:val="multilevel"/>
    <w:tmpl w:val="C1961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611F6D"/>
    <w:multiLevelType w:val="multilevel"/>
    <w:tmpl w:val="974EF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66E1D69"/>
    <w:multiLevelType w:val="multilevel"/>
    <w:tmpl w:val="F25E9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EF6655"/>
    <w:multiLevelType w:val="multilevel"/>
    <w:tmpl w:val="28FCB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8F34DFD"/>
    <w:multiLevelType w:val="multilevel"/>
    <w:tmpl w:val="2DFA3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B582CA6"/>
    <w:multiLevelType w:val="multilevel"/>
    <w:tmpl w:val="143A3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C4831CB"/>
    <w:multiLevelType w:val="multilevel"/>
    <w:tmpl w:val="00EA6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C937065"/>
    <w:multiLevelType w:val="multilevel"/>
    <w:tmpl w:val="36D63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D922DD0"/>
    <w:multiLevelType w:val="multilevel"/>
    <w:tmpl w:val="6582B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DCA13FD"/>
    <w:multiLevelType w:val="multilevel"/>
    <w:tmpl w:val="11B6C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13E7A37"/>
    <w:multiLevelType w:val="multilevel"/>
    <w:tmpl w:val="E3724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2211271"/>
    <w:multiLevelType w:val="multilevel"/>
    <w:tmpl w:val="7BE69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50F5FD2"/>
    <w:multiLevelType w:val="multilevel"/>
    <w:tmpl w:val="90045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BC858F3"/>
    <w:multiLevelType w:val="multilevel"/>
    <w:tmpl w:val="47AE7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CF455C8"/>
    <w:multiLevelType w:val="multilevel"/>
    <w:tmpl w:val="59CAF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E7F0931"/>
    <w:multiLevelType w:val="multilevel"/>
    <w:tmpl w:val="B8B45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08231FB"/>
    <w:multiLevelType w:val="multilevel"/>
    <w:tmpl w:val="2B40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1D4425A"/>
    <w:multiLevelType w:val="multilevel"/>
    <w:tmpl w:val="6ED0A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40E3649"/>
    <w:multiLevelType w:val="multilevel"/>
    <w:tmpl w:val="BC48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49D3447"/>
    <w:multiLevelType w:val="multilevel"/>
    <w:tmpl w:val="A4F4B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71618DD"/>
    <w:multiLevelType w:val="multilevel"/>
    <w:tmpl w:val="06345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BE75044"/>
    <w:multiLevelType w:val="multilevel"/>
    <w:tmpl w:val="EEB05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C23468A"/>
    <w:multiLevelType w:val="multilevel"/>
    <w:tmpl w:val="A3A46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2E624FD"/>
    <w:multiLevelType w:val="multilevel"/>
    <w:tmpl w:val="6FEC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CE117C3"/>
    <w:multiLevelType w:val="multilevel"/>
    <w:tmpl w:val="7F347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59576DB"/>
    <w:multiLevelType w:val="multilevel"/>
    <w:tmpl w:val="EA101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7814299"/>
    <w:multiLevelType w:val="multilevel"/>
    <w:tmpl w:val="44168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9490CC2"/>
    <w:multiLevelType w:val="multilevel"/>
    <w:tmpl w:val="4D90F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743330"/>
    <w:multiLevelType w:val="multilevel"/>
    <w:tmpl w:val="115C5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FC95DD1"/>
    <w:multiLevelType w:val="multilevel"/>
    <w:tmpl w:val="C6AE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FED585C"/>
    <w:multiLevelType w:val="multilevel"/>
    <w:tmpl w:val="2B1C5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0072EE0"/>
    <w:multiLevelType w:val="multilevel"/>
    <w:tmpl w:val="1AC8C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C059AC"/>
    <w:multiLevelType w:val="multilevel"/>
    <w:tmpl w:val="A984D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E05723F"/>
    <w:multiLevelType w:val="multilevel"/>
    <w:tmpl w:val="58AAF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224264A"/>
    <w:multiLevelType w:val="multilevel"/>
    <w:tmpl w:val="2AAE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266137A"/>
    <w:multiLevelType w:val="multilevel"/>
    <w:tmpl w:val="C3D42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83966D8"/>
    <w:multiLevelType w:val="multilevel"/>
    <w:tmpl w:val="6C14A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F384977"/>
    <w:multiLevelType w:val="multilevel"/>
    <w:tmpl w:val="47E82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F3D0E4D"/>
    <w:multiLevelType w:val="multilevel"/>
    <w:tmpl w:val="92484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F8737C6"/>
    <w:multiLevelType w:val="multilevel"/>
    <w:tmpl w:val="C0146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56879692">
    <w:abstractNumId w:val="34"/>
  </w:num>
  <w:num w:numId="2" w16cid:durableId="1350984228">
    <w:abstractNumId w:val="24"/>
  </w:num>
  <w:num w:numId="3" w16cid:durableId="1248880173">
    <w:abstractNumId w:val="22"/>
  </w:num>
  <w:num w:numId="4" w16cid:durableId="769399313">
    <w:abstractNumId w:val="6"/>
  </w:num>
  <w:num w:numId="5" w16cid:durableId="1054426930">
    <w:abstractNumId w:val="19"/>
  </w:num>
  <w:num w:numId="6" w16cid:durableId="895163593">
    <w:abstractNumId w:val="10"/>
  </w:num>
  <w:num w:numId="7" w16cid:durableId="1187712700">
    <w:abstractNumId w:val="0"/>
  </w:num>
  <w:num w:numId="8" w16cid:durableId="315038363">
    <w:abstractNumId w:val="35"/>
  </w:num>
  <w:num w:numId="9" w16cid:durableId="467281169">
    <w:abstractNumId w:val="27"/>
  </w:num>
  <w:num w:numId="10" w16cid:durableId="7605977">
    <w:abstractNumId w:val="18"/>
  </w:num>
  <w:num w:numId="11" w16cid:durableId="364791432">
    <w:abstractNumId w:val="30"/>
  </w:num>
  <w:num w:numId="12" w16cid:durableId="1859201587">
    <w:abstractNumId w:val="8"/>
  </w:num>
  <w:num w:numId="13" w16cid:durableId="1711414490">
    <w:abstractNumId w:val="2"/>
  </w:num>
  <w:num w:numId="14" w16cid:durableId="265845380">
    <w:abstractNumId w:val="40"/>
  </w:num>
  <w:num w:numId="15" w16cid:durableId="333344080">
    <w:abstractNumId w:val="29"/>
  </w:num>
  <w:num w:numId="16" w16cid:durableId="1447847574">
    <w:abstractNumId w:val="26"/>
  </w:num>
  <w:num w:numId="17" w16cid:durableId="351297576">
    <w:abstractNumId w:val="31"/>
  </w:num>
  <w:num w:numId="18" w16cid:durableId="122768979">
    <w:abstractNumId w:val="4"/>
  </w:num>
  <w:num w:numId="19" w16cid:durableId="1972125303">
    <w:abstractNumId w:val="9"/>
  </w:num>
  <w:num w:numId="20" w16cid:durableId="175390341">
    <w:abstractNumId w:val="7"/>
  </w:num>
  <w:num w:numId="21" w16cid:durableId="420642006">
    <w:abstractNumId w:val="17"/>
  </w:num>
  <w:num w:numId="22" w16cid:durableId="1136723303">
    <w:abstractNumId w:val="36"/>
  </w:num>
  <w:num w:numId="23" w16cid:durableId="2102290335">
    <w:abstractNumId w:val="37"/>
  </w:num>
  <w:num w:numId="24" w16cid:durableId="99103507">
    <w:abstractNumId w:val="39"/>
  </w:num>
  <w:num w:numId="25" w16cid:durableId="455218264">
    <w:abstractNumId w:val="11"/>
  </w:num>
  <w:num w:numId="26" w16cid:durableId="1081022225">
    <w:abstractNumId w:val="12"/>
  </w:num>
  <w:num w:numId="27" w16cid:durableId="1649018222">
    <w:abstractNumId w:val="14"/>
  </w:num>
  <w:num w:numId="28" w16cid:durableId="1453211433">
    <w:abstractNumId w:val="38"/>
  </w:num>
  <w:num w:numId="29" w16cid:durableId="1243294958">
    <w:abstractNumId w:val="23"/>
  </w:num>
  <w:num w:numId="30" w16cid:durableId="1908030763">
    <w:abstractNumId w:val="32"/>
  </w:num>
  <w:num w:numId="31" w16cid:durableId="1747264914">
    <w:abstractNumId w:val="33"/>
  </w:num>
  <w:num w:numId="32" w16cid:durableId="1418939097">
    <w:abstractNumId w:val="3"/>
  </w:num>
  <w:num w:numId="33" w16cid:durableId="1940409761">
    <w:abstractNumId w:val="15"/>
  </w:num>
  <w:num w:numId="34" w16cid:durableId="1088891733">
    <w:abstractNumId w:val="16"/>
  </w:num>
  <w:num w:numId="35" w16cid:durableId="1958097747">
    <w:abstractNumId w:val="13"/>
  </w:num>
  <w:num w:numId="36" w16cid:durableId="1395739202">
    <w:abstractNumId w:val="20"/>
  </w:num>
  <w:num w:numId="37" w16cid:durableId="1549221506">
    <w:abstractNumId w:val="1"/>
  </w:num>
  <w:num w:numId="38" w16cid:durableId="646512954">
    <w:abstractNumId w:val="25"/>
  </w:num>
  <w:num w:numId="39" w16cid:durableId="607781828">
    <w:abstractNumId w:val="21"/>
  </w:num>
  <w:num w:numId="40" w16cid:durableId="1489008012">
    <w:abstractNumId w:val="5"/>
  </w:num>
  <w:num w:numId="41" w16cid:durableId="124310619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EFF"/>
    <w:rsid w:val="00205EFF"/>
    <w:rsid w:val="0022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AB25E"/>
  <w15:chartTrackingRefBased/>
  <w15:docId w15:val="{5E7F829D-DFA7-497E-A7F5-1FC9DC0D6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5E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5E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5E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5E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5E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5E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5E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5E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5E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5E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05E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05E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5E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5E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5E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5E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5E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5E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5E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5E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5E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5E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5E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5E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5E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5E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5E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5E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5EFF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205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05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05EFF"/>
    <w:rPr>
      <w:b/>
      <w:bCs/>
    </w:rPr>
  </w:style>
  <w:style w:type="character" w:customStyle="1" w:styleId="elementor-menu-anchor">
    <w:name w:val="elementor-menu-anchor"/>
    <w:basedOn w:val="DefaultParagraphFont"/>
    <w:rsid w:val="00205EFF"/>
  </w:style>
  <w:style w:type="character" w:styleId="Hyperlink">
    <w:name w:val="Hyperlink"/>
    <w:basedOn w:val="DefaultParagraphFont"/>
    <w:uiPriority w:val="99"/>
    <w:unhideWhenUsed/>
    <w:rsid w:val="00205EF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05EFF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5E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artificialintelligenceact.eu/article/19/" TargetMode="External"/><Relationship Id="rId21" Type="http://schemas.openxmlformats.org/officeDocument/2006/relationships/hyperlink" Target="https://artificialintelligenceact.eu/article/11/" TargetMode="External"/><Relationship Id="rId42" Type="http://schemas.openxmlformats.org/officeDocument/2006/relationships/hyperlink" Target="https://artificialintelligenceact.eu/annex/3/" TargetMode="External"/><Relationship Id="rId63" Type="http://schemas.openxmlformats.org/officeDocument/2006/relationships/hyperlink" Target="https://artificialintelligenceact.eu/article/13/" TargetMode="External"/><Relationship Id="rId84" Type="http://schemas.openxmlformats.org/officeDocument/2006/relationships/hyperlink" Target="https://artificialintelligenceact.eu/article/49/" TargetMode="External"/><Relationship Id="rId138" Type="http://schemas.openxmlformats.org/officeDocument/2006/relationships/hyperlink" Target="https://artificialintelligenceact.eu/article/64/" TargetMode="External"/><Relationship Id="rId159" Type="http://schemas.openxmlformats.org/officeDocument/2006/relationships/hyperlink" Target="https://artificialintelligenceact.eu/article/2/" TargetMode="External"/><Relationship Id="rId107" Type="http://schemas.openxmlformats.org/officeDocument/2006/relationships/hyperlink" Target="https://artificialintelligenceact.eu/article/5/" TargetMode="External"/><Relationship Id="rId11" Type="http://schemas.openxmlformats.org/officeDocument/2006/relationships/hyperlink" Target="https://artificialintelligenceact.eu/article/2/" TargetMode="External"/><Relationship Id="rId32" Type="http://schemas.openxmlformats.org/officeDocument/2006/relationships/hyperlink" Target="https://artificialintelligenceact.eu/article/57/" TargetMode="External"/><Relationship Id="rId53" Type="http://schemas.openxmlformats.org/officeDocument/2006/relationships/hyperlink" Target="https://artificialintelligenceact.eu/article/9/" TargetMode="External"/><Relationship Id="rId74" Type="http://schemas.openxmlformats.org/officeDocument/2006/relationships/hyperlink" Target="https://artificialintelligenceact.eu/article/43/" TargetMode="External"/><Relationship Id="rId128" Type="http://schemas.openxmlformats.org/officeDocument/2006/relationships/hyperlink" Target="https://artificialintelligenceact.eu/article/43/" TargetMode="External"/><Relationship Id="rId149" Type="http://schemas.openxmlformats.org/officeDocument/2006/relationships/hyperlink" Target="https://artificialintelligenceact.eu/article/56/" TargetMode="External"/><Relationship Id="rId5" Type="http://schemas.openxmlformats.org/officeDocument/2006/relationships/hyperlink" Target="https://eur-lex.europa.eu/eli/reg/2024/1689/oj/eng" TargetMode="External"/><Relationship Id="rId95" Type="http://schemas.openxmlformats.org/officeDocument/2006/relationships/hyperlink" Target="https://artificialintelligenceact.eu/annex/4/" TargetMode="External"/><Relationship Id="rId160" Type="http://schemas.openxmlformats.org/officeDocument/2006/relationships/hyperlink" Target="https://artificialintelligenceact.eu/article/14/" TargetMode="External"/><Relationship Id="rId22" Type="http://schemas.openxmlformats.org/officeDocument/2006/relationships/hyperlink" Target="https://artificialintelligenceact.eu/annex/4/" TargetMode="External"/><Relationship Id="rId43" Type="http://schemas.openxmlformats.org/officeDocument/2006/relationships/hyperlink" Target="https://artificialintelligenceact.eu/article/6/" TargetMode="External"/><Relationship Id="rId64" Type="http://schemas.openxmlformats.org/officeDocument/2006/relationships/hyperlink" Target="https://artificialintelligenceact.eu/article/17/" TargetMode="External"/><Relationship Id="rId118" Type="http://schemas.openxmlformats.org/officeDocument/2006/relationships/hyperlink" Target="https://artificialintelligenceact.eu/article/2/" TargetMode="External"/><Relationship Id="rId139" Type="http://schemas.openxmlformats.org/officeDocument/2006/relationships/hyperlink" Target="https://artificialintelligenceact.eu/article/6/" TargetMode="External"/><Relationship Id="rId85" Type="http://schemas.openxmlformats.org/officeDocument/2006/relationships/hyperlink" Target="https://artificialintelligenceact.eu/article/71/" TargetMode="External"/><Relationship Id="rId150" Type="http://schemas.openxmlformats.org/officeDocument/2006/relationships/hyperlink" Target="https://artificialintelligenceact.eu/article/40/" TargetMode="External"/><Relationship Id="rId12" Type="http://schemas.openxmlformats.org/officeDocument/2006/relationships/hyperlink" Target="https://artificialintelligenceact.eu/annex/1/" TargetMode="External"/><Relationship Id="rId17" Type="http://schemas.openxmlformats.org/officeDocument/2006/relationships/hyperlink" Target="https://artificialintelligenceact.eu/article/40/" TargetMode="External"/><Relationship Id="rId33" Type="http://schemas.openxmlformats.org/officeDocument/2006/relationships/hyperlink" Target="https://artificialintelligenceact.eu/article/2/" TargetMode="External"/><Relationship Id="rId38" Type="http://schemas.openxmlformats.org/officeDocument/2006/relationships/hyperlink" Target="https://artificialintelligenceact.eu/article/3/" TargetMode="External"/><Relationship Id="rId59" Type="http://schemas.openxmlformats.org/officeDocument/2006/relationships/hyperlink" Target="https://artificialintelligenceact.eu/article/15/" TargetMode="External"/><Relationship Id="rId103" Type="http://schemas.openxmlformats.org/officeDocument/2006/relationships/hyperlink" Target="https://artificialintelligenceact.eu/article/5/" TargetMode="External"/><Relationship Id="rId108" Type="http://schemas.openxmlformats.org/officeDocument/2006/relationships/hyperlink" Target="https://artificialintelligenceact.eu/article/5/" TargetMode="External"/><Relationship Id="rId124" Type="http://schemas.openxmlformats.org/officeDocument/2006/relationships/hyperlink" Target="https://artificialintelligenceact.eu/article/26/" TargetMode="External"/><Relationship Id="rId129" Type="http://schemas.openxmlformats.org/officeDocument/2006/relationships/hyperlink" Target="https://artificialintelligenceact.eu/article/49/" TargetMode="External"/><Relationship Id="rId54" Type="http://schemas.openxmlformats.org/officeDocument/2006/relationships/hyperlink" Target="https://artificialintelligenceact.eu/annex/4/" TargetMode="External"/><Relationship Id="rId70" Type="http://schemas.openxmlformats.org/officeDocument/2006/relationships/hyperlink" Target="https://artificialintelligenceact.eu/article/12/" TargetMode="External"/><Relationship Id="rId75" Type="http://schemas.openxmlformats.org/officeDocument/2006/relationships/hyperlink" Target="https://artificialintelligenceact.eu/annex/3/" TargetMode="External"/><Relationship Id="rId91" Type="http://schemas.openxmlformats.org/officeDocument/2006/relationships/hyperlink" Target="https://artificialintelligenceact.eu/article/3/" TargetMode="External"/><Relationship Id="rId96" Type="http://schemas.openxmlformats.org/officeDocument/2006/relationships/hyperlink" Target="https://artificialintelligenceact.eu/article/9/" TargetMode="External"/><Relationship Id="rId140" Type="http://schemas.openxmlformats.org/officeDocument/2006/relationships/hyperlink" Target="https://artificialintelligenceact.eu/article/8/" TargetMode="External"/><Relationship Id="rId145" Type="http://schemas.openxmlformats.org/officeDocument/2006/relationships/hyperlink" Target="https://artificialintelligenceact.eu/article/9/" TargetMode="External"/><Relationship Id="rId161" Type="http://schemas.openxmlformats.org/officeDocument/2006/relationships/hyperlink" Target="https://artificialintelligenceact.eu/article/113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rtificialintelligenceact.eu/article/113/" TargetMode="External"/><Relationship Id="rId23" Type="http://schemas.openxmlformats.org/officeDocument/2006/relationships/hyperlink" Target="https://artificialintelligenceact.eu/article/9/" TargetMode="External"/><Relationship Id="rId28" Type="http://schemas.openxmlformats.org/officeDocument/2006/relationships/hyperlink" Target="https://artificialintelligenceact.eu/article/57/" TargetMode="External"/><Relationship Id="rId49" Type="http://schemas.openxmlformats.org/officeDocument/2006/relationships/hyperlink" Target="https://artificialintelligenceact.eu/annex/4/" TargetMode="External"/><Relationship Id="rId114" Type="http://schemas.openxmlformats.org/officeDocument/2006/relationships/hyperlink" Target="https://artificialintelligenceact.eu/article/10/" TargetMode="External"/><Relationship Id="rId119" Type="http://schemas.openxmlformats.org/officeDocument/2006/relationships/hyperlink" Target="https://artificialintelligenceact.eu/article/6/" TargetMode="External"/><Relationship Id="rId44" Type="http://schemas.openxmlformats.org/officeDocument/2006/relationships/hyperlink" Target="https://artificialintelligenceact.eu/article/3/" TargetMode="External"/><Relationship Id="rId60" Type="http://schemas.openxmlformats.org/officeDocument/2006/relationships/hyperlink" Target="https://artificialintelligenceact.eu/annex/4/" TargetMode="External"/><Relationship Id="rId65" Type="http://schemas.openxmlformats.org/officeDocument/2006/relationships/hyperlink" Target="https://artificialintelligenceact.eu/article/10/" TargetMode="External"/><Relationship Id="rId81" Type="http://schemas.openxmlformats.org/officeDocument/2006/relationships/hyperlink" Target="https://artificialintelligenceact.eu/annex/4/" TargetMode="External"/><Relationship Id="rId86" Type="http://schemas.openxmlformats.org/officeDocument/2006/relationships/hyperlink" Target="https://artificialintelligenceact.eu/article/72/" TargetMode="External"/><Relationship Id="rId130" Type="http://schemas.openxmlformats.org/officeDocument/2006/relationships/hyperlink" Target="https://artificialintelligenceact.eu/article/71/" TargetMode="External"/><Relationship Id="rId135" Type="http://schemas.openxmlformats.org/officeDocument/2006/relationships/hyperlink" Target="https://artificialintelligenceact.eu/article/4/" TargetMode="External"/><Relationship Id="rId151" Type="http://schemas.openxmlformats.org/officeDocument/2006/relationships/hyperlink" Target="https://artificialintelligenceact.eu/article/57/" TargetMode="External"/><Relationship Id="rId156" Type="http://schemas.openxmlformats.org/officeDocument/2006/relationships/hyperlink" Target="https://eur-lex.europa.eu/eli/reg/2024/1689/oj/eng" TargetMode="External"/><Relationship Id="rId13" Type="http://schemas.openxmlformats.org/officeDocument/2006/relationships/hyperlink" Target="https://artificialintelligenceact.eu/article/43/" TargetMode="External"/><Relationship Id="rId18" Type="http://schemas.openxmlformats.org/officeDocument/2006/relationships/hyperlink" Target="https://artificialintelligenceact.eu/annex/4/" TargetMode="External"/><Relationship Id="rId39" Type="http://schemas.openxmlformats.org/officeDocument/2006/relationships/hyperlink" Target="https://artificialintelligenceact.eu/article/25/" TargetMode="External"/><Relationship Id="rId109" Type="http://schemas.openxmlformats.org/officeDocument/2006/relationships/hyperlink" Target="https://artificialintelligenceact.eu/article/5/" TargetMode="External"/><Relationship Id="rId34" Type="http://schemas.openxmlformats.org/officeDocument/2006/relationships/hyperlink" Target="https://artificialintelligenceact.eu/article/2/" TargetMode="External"/><Relationship Id="rId50" Type="http://schemas.openxmlformats.org/officeDocument/2006/relationships/hyperlink" Target="https://artificialintelligenceact.eu/annex/4/" TargetMode="External"/><Relationship Id="rId55" Type="http://schemas.openxmlformats.org/officeDocument/2006/relationships/hyperlink" Target="https://artificialintelligenceact.eu/article/9/" TargetMode="External"/><Relationship Id="rId76" Type="http://schemas.openxmlformats.org/officeDocument/2006/relationships/hyperlink" Target="https://artificialintelligenceact.eu/article/43/" TargetMode="External"/><Relationship Id="rId97" Type="http://schemas.openxmlformats.org/officeDocument/2006/relationships/hyperlink" Target="https://artificialintelligenceact.eu/article/72/" TargetMode="External"/><Relationship Id="rId104" Type="http://schemas.openxmlformats.org/officeDocument/2006/relationships/hyperlink" Target="https://artificialintelligenceact.eu/article/5/" TargetMode="External"/><Relationship Id="rId120" Type="http://schemas.openxmlformats.org/officeDocument/2006/relationships/hyperlink" Target="https://artificialintelligenceact.eu/annex/1/" TargetMode="External"/><Relationship Id="rId125" Type="http://schemas.openxmlformats.org/officeDocument/2006/relationships/hyperlink" Target="https://artificialintelligenceact.eu/annex/4/" TargetMode="External"/><Relationship Id="rId141" Type="http://schemas.openxmlformats.org/officeDocument/2006/relationships/hyperlink" Target="https://artificialintelligenceact.eu/article/6/" TargetMode="External"/><Relationship Id="rId146" Type="http://schemas.openxmlformats.org/officeDocument/2006/relationships/hyperlink" Target="https://artificialintelligenceact.eu/article/9/" TargetMode="External"/><Relationship Id="rId7" Type="http://schemas.openxmlformats.org/officeDocument/2006/relationships/hyperlink" Target="https://artificialintelligenceact.eu/article/9/" TargetMode="External"/><Relationship Id="rId71" Type="http://schemas.openxmlformats.org/officeDocument/2006/relationships/hyperlink" Target="https://artificialintelligenceact.eu/article/14/" TargetMode="External"/><Relationship Id="rId92" Type="http://schemas.openxmlformats.org/officeDocument/2006/relationships/hyperlink" Target="https://artificialintelligenceact.eu/article/20/" TargetMode="External"/><Relationship Id="rId162" Type="http://schemas.openxmlformats.org/officeDocument/2006/relationships/hyperlink" Target="https://artificialintelligenceact.eu/annex/4/" TargetMode="External"/><Relationship Id="rId2" Type="http://schemas.openxmlformats.org/officeDocument/2006/relationships/styles" Target="styles.xml"/><Relationship Id="rId29" Type="http://schemas.openxmlformats.org/officeDocument/2006/relationships/hyperlink" Target="https://artificialintelligenceact.eu/article/57/" TargetMode="External"/><Relationship Id="rId24" Type="http://schemas.openxmlformats.org/officeDocument/2006/relationships/hyperlink" Target="https://artificialintelligenceact.eu/article/10/" TargetMode="External"/><Relationship Id="rId40" Type="http://schemas.openxmlformats.org/officeDocument/2006/relationships/hyperlink" Target="https://artificialintelligenceact.eu/annex/1/" TargetMode="External"/><Relationship Id="rId45" Type="http://schemas.openxmlformats.org/officeDocument/2006/relationships/hyperlink" Target="https://artificialintelligenceact.eu/article/50/" TargetMode="External"/><Relationship Id="rId66" Type="http://schemas.openxmlformats.org/officeDocument/2006/relationships/hyperlink" Target="https://artificialintelligenceact.eu/article/10/" TargetMode="External"/><Relationship Id="rId87" Type="http://schemas.openxmlformats.org/officeDocument/2006/relationships/hyperlink" Target="https://artificialintelligenceact.eu/article/72/" TargetMode="External"/><Relationship Id="rId110" Type="http://schemas.openxmlformats.org/officeDocument/2006/relationships/hyperlink" Target="https://artificialintelligenceact.eu/article/5/" TargetMode="External"/><Relationship Id="rId115" Type="http://schemas.openxmlformats.org/officeDocument/2006/relationships/hyperlink" Target="https://artificialintelligenceact.eu/article/13/" TargetMode="External"/><Relationship Id="rId131" Type="http://schemas.openxmlformats.org/officeDocument/2006/relationships/hyperlink" Target="https://artificialintelligenceact.eu/article/17/" TargetMode="External"/><Relationship Id="rId136" Type="http://schemas.openxmlformats.org/officeDocument/2006/relationships/hyperlink" Target="https://artificialintelligenceact.eu/article/56/" TargetMode="External"/><Relationship Id="rId157" Type="http://schemas.openxmlformats.org/officeDocument/2006/relationships/hyperlink" Target="https://artificialintelligenceact.eu/" TargetMode="External"/><Relationship Id="rId61" Type="http://schemas.openxmlformats.org/officeDocument/2006/relationships/hyperlink" Target="https://artificialintelligenceact.eu/article/17/" TargetMode="External"/><Relationship Id="rId82" Type="http://schemas.openxmlformats.org/officeDocument/2006/relationships/hyperlink" Target="https://artificialintelligenceact.eu/article/47/" TargetMode="External"/><Relationship Id="rId152" Type="http://schemas.openxmlformats.org/officeDocument/2006/relationships/hyperlink" Target="https://artificialintelligenceact.eu/article/57/" TargetMode="External"/><Relationship Id="rId19" Type="http://schemas.openxmlformats.org/officeDocument/2006/relationships/hyperlink" Target="https://artificialintelligenceact.eu/article/12/" TargetMode="External"/><Relationship Id="rId14" Type="http://schemas.openxmlformats.org/officeDocument/2006/relationships/hyperlink" Target="https://artificialintelligenceact.eu/article/17/" TargetMode="External"/><Relationship Id="rId30" Type="http://schemas.openxmlformats.org/officeDocument/2006/relationships/hyperlink" Target="https://artificialintelligenceact.eu/article/63/" TargetMode="External"/><Relationship Id="rId35" Type="http://schemas.openxmlformats.org/officeDocument/2006/relationships/hyperlink" Target="https://artificialintelligenceact.eu/article/2/" TargetMode="External"/><Relationship Id="rId56" Type="http://schemas.openxmlformats.org/officeDocument/2006/relationships/hyperlink" Target="https://artificialintelligenceact.eu/annex/4/" TargetMode="External"/><Relationship Id="rId77" Type="http://schemas.openxmlformats.org/officeDocument/2006/relationships/hyperlink" Target="https://artificialintelligenceact.eu/annex/7/" TargetMode="External"/><Relationship Id="rId100" Type="http://schemas.openxmlformats.org/officeDocument/2006/relationships/hyperlink" Target="https://artificialintelligenceact.eu/article/43/" TargetMode="External"/><Relationship Id="rId105" Type="http://schemas.openxmlformats.org/officeDocument/2006/relationships/hyperlink" Target="https://artificialintelligenceact.eu/article/5/" TargetMode="External"/><Relationship Id="rId126" Type="http://schemas.openxmlformats.org/officeDocument/2006/relationships/hyperlink" Target="https://artificialintelligenceact.eu/article/72/" TargetMode="External"/><Relationship Id="rId147" Type="http://schemas.openxmlformats.org/officeDocument/2006/relationships/hyperlink" Target="https://artificialintelligenceact.eu/article/26/" TargetMode="External"/><Relationship Id="rId8" Type="http://schemas.openxmlformats.org/officeDocument/2006/relationships/hyperlink" Target="https://artificialintelligenceact.eu/article/9/" TargetMode="External"/><Relationship Id="rId51" Type="http://schemas.openxmlformats.org/officeDocument/2006/relationships/hyperlink" Target="https://artificialintelligenceact.eu/article/10/" TargetMode="External"/><Relationship Id="rId72" Type="http://schemas.openxmlformats.org/officeDocument/2006/relationships/hyperlink" Target="https://artificialintelligenceact.eu/article/14/" TargetMode="External"/><Relationship Id="rId93" Type="http://schemas.openxmlformats.org/officeDocument/2006/relationships/hyperlink" Target="https://artificialintelligenceact.eu/article/73/" TargetMode="External"/><Relationship Id="rId98" Type="http://schemas.openxmlformats.org/officeDocument/2006/relationships/hyperlink" Target="https://artificialintelligenceact.eu/article/73/" TargetMode="External"/><Relationship Id="rId121" Type="http://schemas.openxmlformats.org/officeDocument/2006/relationships/hyperlink" Target="https://artificialintelligenceact.eu/annex/3/" TargetMode="External"/><Relationship Id="rId142" Type="http://schemas.openxmlformats.org/officeDocument/2006/relationships/hyperlink" Target="https://artificialintelligenceact.eu/article/12/" TargetMode="External"/><Relationship Id="rId163" Type="http://schemas.openxmlformats.org/officeDocument/2006/relationships/hyperlink" Target="https://artificialintelligenceact.eu/article/57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artificialintelligenceact.eu/article/4/" TargetMode="External"/><Relationship Id="rId46" Type="http://schemas.openxmlformats.org/officeDocument/2006/relationships/hyperlink" Target="https://artificialintelligenceact.eu/article/5/" TargetMode="External"/><Relationship Id="rId67" Type="http://schemas.openxmlformats.org/officeDocument/2006/relationships/hyperlink" Target="https://artificialintelligenceact.eu/article/10/" TargetMode="External"/><Relationship Id="rId116" Type="http://schemas.openxmlformats.org/officeDocument/2006/relationships/hyperlink" Target="https://artificialintelligenceact.eu/article/12/" TargetMode="External"/><Relationship Id="rId137" Type="http://schemas.openxmlformats.org/officeDocument/2006/relationships/hyperlink" Target="https://artificialintelligenceact.eu/article/51/" TargetMode="External"/><Relationship Id="rId158" Type="http://schemas.openxmlformats.org/officeDocument/2006/relationships/hyperlink" Target="https://digital-strategy.ec.europa.eu/en/policies/regulatory-framework-ai" TargetMode="External"/><Relationship Id="rId20" Type="http://schemas.openxmlformats.org/officeDocument/2006/relationships/hyperlink" Target="https://artificialintelligenceact.eu/article/9/" TargetMode="External"/><Relationship Id="rId41" Type="http://schemas.openxmlformats.org/officeDocument/2006/relationships/hyperlink" Target="https://artificialintelligenceact.eu/article/6/" TargetMode="External"/><Relationship Id="rId62" Type="http://schemas.openxmlformats.org/officeDocument/2006/relationships/hyperlink" Target="https://artificialintelligenceact.eu/article/73/" TargetMode="External"/><Relationship Id="rId83" Type="http://schemas.openxmlformats.org/officeDocument/2006/relationships/hyperlink" Target="https://artificialintelligenceact.eu/article/48/" TargetMode="External"/><Relationship Id="rId88" Type="http://schemas.openxmlformats.org/officeDocument/2006/relationships/hyperlink" Target="https://artificialintelligenceact.eu/article/72/" TargetMode="External"/><Relationship Id="rId111" Type="http://schemas.openxmlformats.org/officeDocument/2006/relationships/hyperlink" Target="https://artificialintelligenceact.eu/article/14/" TargetMode="External"/><Relationship Id="rId132" Type="http://schemas.openxmlformats.org/officeDocument/2006/relationships/hyperlink" Target="https://artificialintelligenceact.eu/article/72/" TargetMode="External"/><Relationship Id="rId153" Type="http://schemas.openxmlformats.org/officeDocument/2006/relationships/hyperlink" Target="https://artificialintelligenceact.eu/article/57/" TargetMode="External"/><Relationship Id="rId15" Type="http://schemas.openxmlformats.org/officeDocument/2006/relationships/hyperlink" Target="https://artificialintelligenceact.eu/article/40/" TargetMode="External"/><Relationship Id="rId36" Type="http://schemas.openxmlformats.org/officeDocument/2006/relationships/hyperlink" Target="https://artificialintelligenceact.eu/article/2/" TargetMode="External"/><Relationship Id="rId57" Type="http://schemas.openxmlformats.org/officeDocument/2006/relationships/hyperlink" Target="https://artificialintelligenceact.eu/article/14/" TargetMode="External"/><Relationship Id="rId106" Type="http://schemas.openxmlformats.org/officeDocument/2006/relationships/hyperlink" Target="https://artificialintelligenceact.eu/article/5/" TargetMode="External"/><Relationship Id="rId127" Type="http://schemas.openxmlformats.org/officeDocument/2006/relationships/hyperlink" Target="https://artificialintelligenceact.eu/article/73/" TargetMode="External"/><Relationship Id="rId10" Type="http://schemas.openxmlformats.org/officeDocument/2006/relationships/hyperlink" Target="https://artificialintelligenceact.eu/article/9/" TargetMode="External"/><Relationship Id="rId31" Type="http://schemas.openxmlformats.org/officeDocument/2006/relationships/hyperlink" Target="https://artificialintelligenceact.eu/article/62/" TargetMode="External"/><Relationship Id="rId52" Type="http://schemas.openxmlformats.org/officeDocument/2006/relationships/hyperlink" Target="https://artificialintelligenceact.eu/annex/4/" TargetMode="External"/><Relationship Id="rId73" Type="http://schemas.openxmlformats.org/officeDocument/2006/relationships/hyperlink" Target="https://artificialintelligenceact.eu/article/19/" TargetMode="External"/><Relationship Id="rId78" Type="http://schemas.openxmlformats.org/officeDocument/2006/relationships/hyperlink" Target="https://artificialintelligenceact.eu/annex/3/" TargetMode="External"/><Relationship Id="rId94" Type="http://schemas.openxmlformats.org/officeDocument/2006/relationships/hyperlink" Target="https://artificialintelligenceact.eu/article/73/" TargetMode="External"/><Relationship Id="rId99" Type="http://schemas.openxmlformats.org/officeDocument/2006/relationships/hyperlink" Target="https://artificialintelligenceact.eu/article/14/" TargetMode="External"/><Relationship Id="rId101" Type="http://schemas.openxmlformats.org/officeDocument/2006/relationships/hyperlink" Target="https://artificialintelligenceact.eu/article/5/" TargetMode="External"/><Relationship Id="rId122" Type="http://schemas.openxmlformats.org/officeDocument/2006/relationships/hyperlink" Target="https://artificialintelligenceact.eu/article/4/" TargetMode="External"/><Relationship Id="rId143" Type="http://schemas.openxmlformats.org/officeDocument/2006/relationships/hyperlink" Target="https://artificialintelligenceact.eu/article/19/" TargetMode="External"/><Relationship Id="rId148" Type="http://schemas.openxmlformats.org/officeDocument/2006/relationships/hyperlink" Target="https://artificialintelligenceact.eu/article/26/" TargetMode="External"/><Relationship Id="rId16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rtificialintelligenceact.eu/article/9/" TargetMode="External"/><Relationship Id="rId26" Type="http://schemas.openxmlformats.org/officeDocument/2006/relationships/hyperlink" Target="https://artificialintelligenceact.eu/article/14/" TargetMode="External"/><Relationship Id="rId47" Type="http://schemas.openxmlformats.org/officeDocument/2006/relationships/hyperlink" Target="https://artificialintelligenceact.eu/article/50/" TargetMode="External"/><Relationship Id="rId68" Type="http://schemas.openxmlformats.org/officeDocument/2006/relationships/hyperlink" Target="https://artificialintelligenceact.eu/article/10/" TargetMode="External"/><Relationship Id="rId89" Type="http://schemas.openxmlformats.org/officeDocument/2006/relationships/hyperlink" Target="https://artificialintelligenceact.eu/article/9/" TargetMode="External"/><Relationship Id="rId112" Type="http://schemas.openxmlformats.org/officeDocument/2006/relationships/hyperlink" Target="https://artificialintelligenceact.eu/article/26/" TargetMode="External"/><Relationship Id="rId133" Type="http://schemas.openxmlformats.org/officeDocument/2006/relationships/hyperlink" Target="https://artificialintelligenceact.eu/article/113/" TargetMode="External"/><Relationship Id="rId154" Type="http://schemas.openxmlformats.org/officeDocument/2006/relationships/hyperlink" Target="https://artificialintelligenceact.eu/article/62/" TargetMode="External"/><Relationship Id="rId16" Type="http://schemas.openxmlformats.org/officeDocument/2006/relationships/hyperlink" Target="https://artificialintelligenceact.eu/article/41/" TargetMode="External"/><Relationship Id="rId37" Type="http://schemas.openxmlformats.org/officeDocument/2006/relationships/hyperlink" Target="https://artificialintelligenceact.eu/annex/3/" TargetMode="External"/><Relationship Id="rId58" Type="http://schemas.openxmlformats.org/officeDocument/2006/relationships/hyperlink" Target="https://artificialintelligenceact.eu/annex/4/" TargetMode="External"/><Relationship Id="rId79" Type="http://schemas.openxmlformats.org/officeDocument/2006/relationships/hyperlink" Target="https://artificialintelligenceact.eu/annex/6/" TargetMode="External"/><Relationship Id="rId102" Type="http://schemas.openxmlformats.org/officeDocument/2006/relationships/hyperlink" Target="https://artificialintelligenceact.eu/article/5/" TargetMode="External"/><Relationship Id="rId123" Type="http://schemas.openxmlformats.org/officeDocument/2006/relationships/hyperlink" Target="https://artificialintelligenceact.eu/article/14/" TargetMode="External"/><Relationship Id="rId144" Type="http://schemas.openxmlformats.org/officeDocument/2006/relationships/hyperlink" Target="https://artificialintelligenceact.eu/article/72/" TargetMode="External"/><Relationship Id="rId90" Type="http://schemas.openxmlformats.org/officeDocument/2006/relationships/hyperlink" Target="https://artificialintelligenceact.eu/article/73/" TargetMode="External"/><Relationship Id="rId165" Type="http://schemas.openxmlformats.org/officeDocument/2006/relationships/theme" Target="theme/theme1.xml"/><Relationship Id="rId27" Type="http://schemas.openxmlformats.org/officeDocument/2006/relationships/hyperlink" Target="https://artificialintelligenceact.eu/article/73/" TargetMode="External"/><Relationship Id="rId48" Type="http://schemas.openxmlformats.org/officeDocument/2006/relationships/hyperlink" Target="https://artificialintelligenceact.eu/article/11/" TargetMode="External"/><Relationship Id="rId69" Type="http://schemas.openxmlformats.org/officeDocument/2006/relationships/hyperlink" Target="https://artificialintelligenceact.eu/article/10/" TargetMode="External"/><Relationship Id="rId113" Type="http://schemas.openxmlformats.org/officeDocument/2006/relationships/hyperlink" Target="https://artificialintelligenceact.eu/annex/4/" TargetMode="External"/><Relationship Id="rId134" Type="http://schemas.openxmlformats.org/officeDocument/2006/relationships/hyperlink" Target="https://artificialintelligenceact.eu/article/5/" TargetMode="External"/><Relationship Id="rId80" Type="http://schemas.openxmlformats.org/officeDocument/2006/relationships/hyperlink" Target="https://artificialintelligenceact.eu/annex/1/" TargetMode="External"/><Relationship Id="rId155" Type="http://schemas.openxmlformats.org/officeDocument/2006/relationships/hyperlink" Target="https://artificialintelligenceact.eu/article/6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127</Words>
  <Characters>28003</Characters>
  <Application>Microsoft Office Word</Application>
  <DocSecurity>0</DocSecurity>
  <Lines>321</Lines>
  <Paragraphs>1</Paragraphs>
  <ScaleCrop>false</ScaleCrop>
  <Company/>
  <LinksUpToDate>false</LinksUpToDate>
  <CharactersWithSpaces>28129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Derrick Jackson</dc:creator>
  <cp:keywords/>
  <dc:description/>
  <cp:lastModifiedBy>Derrick Jackson</cp:lastModifiedBy>
  <cp:revision>1</cp:revision>
  <dcterms:created xsi:type="dcterms:W3CDTF">2026-02-24T13:24:00Z</dcterms:created>
  <dcterms:modified xsi:type="dcterms:W3CDTF">2026-02-24T13:24:00Z</dcterms:modified>
</cp:coreProperties>
</file>